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96636" w14:textId="77777777" w:rsidR="00D501C9" w:rsidRDefault="007A57D3">
      <w:pPr>
        <w:spacing w:after="111" w:line="259" w:lineRule="auto"/>
        <w:ind w:left="-10" w:right="-44" w:firstLine="0"/>
        <w:jc w:val="left"/>
      </w:pPr>
      <w:r>
        <w:rPr>
          <w:rFonts w:ascii="Calibri" w:eastAsia="Calibri" w:hAnsi="Calibri" w:cs="Calibri"/>
          <w:noProof/>
        </w:rPr>
        <mc:AlternateContent>
          <mc:Choice Requires="wpg">
            <w:drawing>
              <wp:inline distT="0" distB="0" distL="0" distR="0" wp14:anchorId="57FAB651" wp14:editId="48311FAF">
                <wp:extent cx="6985821" cy="888831"/>
                <wp:effectExtent l="0" t="0" r="0" b="6985"/>
                <wp:docPr id="22615" name="Group 22615"/>
                <wp:cNvGraphicFramePr/>
                <a:graphic xmlns:a="http://schemas.openxmlformats.org/drawingml/2006/main">
                  <a:graphicData uri="http://schemas.microsoft.com/office/word/2010/wordprocessingGroup">
                    <wpg:wgp>
                      <wpg:cNvGrpSpPr/>
                      <wpg:grpSpPr>
                        <a:xfrm>
                          <a:off x="0" y="0"/>
                          <a:ext cx="6985821" cy="888831"/>
                          <a:chOff x="0" y="0"/>
                          <a:chExt cx="6985821" cy="888831"/>
                        </a:xfrm>
                      </wpg:grpSpPr>
                      <wps:wsp>
                        <wps:cNvPr id="6" name="Rectangle 6"/>
                        <wps:cNvSpPr/>
                        <wps:spPr>
                          <a:xfrm>
                            <a:off x="3522980" y="138971"/>
                            <a:ext cx="3462841" cy="156770"/>
                          </a:xfrm>
                          <a:prstGeom prst="rect">
                            <a:avLst/>
                          </a:prstGeom>
                          <a:ln>
                            <a:noFill/>
                          </a:ln>
                        </wps:spPr>
                        <wps:txbx>
                          <w:txbxContent>
                            <w:p w14:paraId="4C693D91" w14:textId="77777777" w:rsidR="00D501C9" w:rsidRDefault="007A57D3">
                              <w:pPr>
                                <w:spacing w:after="160" w:line="259" w:lineRule="auto"/>
                                <w:ind w:left="0" w:firstLine="0"/>
                                <w:jc w:val="left"/>
                              </w:pPr>
                              <w:r>
                                <w:rPr>
                                  <w:sz w:val="18"/>
                                </w:rPr>
                                <w:t>Diskusi Ilmiah Komunitas Hubungan Internasional</w:t>
                              </w:r>
                            </w:p>
                          </w:txbxContent>
                        </wps:txbx>
                        <wps:bodyPr horzOverflow="overflow" vert="horz" lIns="0" tIns="0" rIns="0" bIns="0" rtlCol="0">
                          <a:noAutofit/>
                        </wps:bodyPr>
                      </wps:wsp>
                      <wps:wsp>
                        <wps:cNvPr id="7" name="Rectangle 7"/>
                        <wps:cNvSpPr/>
                        <wps:spPr>
                          <a:xfrm>
                            <a:off x="6127877" y="138971"/>
                            <a:ext cx="38005" cy="156770"/>
                          </a:xfrm>
                          <a:prstGeom prst="rect">
                            <a:avLst/>
                          </a:prstGeom>
                          <a:ln>
                            <a:noFill/>
                          </a:ln>
                        </wps:spPr>
                        <wps:txbx>
                          <w:txbxContent>
                            <w:p w14:paraId="4F20E24B" w14:textId="77777777" w:rsidR="00D501C9" w:rsidRDefault="007A57D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8" name="Rectangle 8"/>
                        <wps:cNvSpPr/>
                        <wps:spPr>
                          <a:xfrm>
                            <a:off x="3538220" y="292896"/>
                            <a:ext cx="311487" cy="156770"/>
                          </a:xfrm>
                          <a:prstGeom prst="rect">
                            <a:avLst/>
                          </a:prstGeom>
                          <a:ln>
                            <a:noFill/>
                          </a:ln>
                        </wps:spPr>
                        <wps:txbx>
                          <w:txbxContent>
                            <w:p w14:paraId="0CA961E0" w14:textId="77777777" w:rsidR="00D501C9" w:rsidRDefault="007A57D3">
                              <w:pPr>
                                <w:spacing w:after="160" w:line="259" w:lineRule="auto"/>
                                <w:ind w:left="0" w:firstLine="0"/>
                                <w:jc w:val="left"/>
                              </w:pPr>
                              <w:r>
                                <w:rPr>
                                  <w:sz w:val="18"/>
                                </w:rPr>
                                <w:t>Vol.</w:t>
                              </w:r>
                              <w:r w:rsidR="00020BB6">
                                <w:rPr>
                                  <w:sz w:val="18"/>
                                </w:rPr>
                                <w:t xml:space="preserve"> 5</w:t>
                              </w:r>
                              <w:r>
                                <w:rPr>
                                  <w:sz w:val="18"/>
                                </w:rPr>
                                <w:t xml:space="preserve"> </w:t>
                              </w:r>
                            </w:p>
                          </w:txbxContent>
                        </wps:txbx>
                        <wps:bodyPr horzOverflow="overflow" vert="horz" lIns="0" tIns="0" rIns="0" bIns="0" rtlCol="0">
                          <a:noAutofit/>
                        </wps:bodyPr>
                      </wps:wsp>
                      <wps:wsp>
                        <wps:cNvPr id="9" name="Rectangle 9"/>
                        <wps:cNvSpPr/>
                        <wps:spPr>
                          <a:xfrm>
                            <a:off x="3772916" y="292896"/>
                            <a:ext cx="78442" cy="156770"/>
                          </a:xfrm>
                          <a:prstGeom prst="rect">
                            <a:avLst/>
                          </a:prstGeom>
                          <a:ln>
                            <a:noFill/>
                          </a:ln>
                        </wps:spPr>
                        <wps:txbx>
                          <w:txbxContent>
                            <w:p w14:paraId="33DCAED2" w14:textId="77777777" w:rsidR="00D501C9" w:rsidRDefault="00D501C9">
                              <w:pPr>
                                <w:spacing w:after="160" w:line="259" w:lineRule="auto"/>
                                <w:ind w:left="0" w:firstLine="0"/>
                                <w:jc w:val="left"/>
                              </w:pPr>
                            </w:p>
                          </w:txbxContent>
                        </wps:txbx>
                        <wps:bodyPr horzOverflow="overflow" vert="horz" lIns="0" tIns="0" rIns="0" bIns="0" rtlCol="0">
                          <a:noAutofit/>
                        </wps:bodyPr>
                      </wps:wsp>
                      <wps:wsp>
                        <wps:cNvPr id="10" name="Rectangle 10"/>
                        <wps:cNvSpPr/>
                        <wps:spPr>
                          <a:xfrm>
                            <a:off x="3832352" y="292896"/>
                            <a:ext cx="38005" cy="156770"/>
                          </a:xfrm>
                          <a:prstGeom prst="rect">
                            <a:avLst/>
                          </a:prstGeom>
                          <a:ln>
                            <a:noFill/>
                          </a:ln>
                        </wps:spPr>
                        <wps:txbx>
                          <w:txbxContent>
                            <w:p w14:paraId="01915404" w14:textId="77777777" w:rsidR="00D501C9" w:rsidRDefault="007A57D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1" name="Rectangle 11"/>
                        <wps:cNvSpPr/>
                        <wps:spPr>
                          <a:xfrm>
                            <a:off x="3861308" y="292896"/>
                            <a:ext cx="283059" cy="156770"/>
                          </a:xfrm>
                          <a:prstGeom prst="rect">
                            <a:avLst/>
                          </a:prstGeom>
                          <a:ln>
                            <a:noFill/>
                          </a:ln>
                        </wps:spPr>
                        <wps:txbx>
                          <w:txbxContent>
                            <w:p w14:paraId="1791ECFC" w14:textId="77777777" w:rsidR="00D501C9" w:rsidRDefault="007A57D3">
                              <w:pPr>
                                <w:spacing w:after="160" w:line="259" w:lineRule="auto"/>
                                <w:ind w:left="0" w:firstLine="0"/>
                                <w:jc w:val="left"/>
                              </w:pPr>
                              <w:r>
                                <w:rPr>
                                  <w:sz w:val="18"/>
                                </w:rPr>
                                <w:t xml:space="preserve">No. </w:t>
                              </w:r>
                            </w:p>
                          </w:txbxContent>
                        </wps:txbx>
                        <wps:bodyPr horzOverflow="overflow" vert="horz" lIns="0" tIns="0" rIns="0" bIns="0" rtlCol="0">
                          <a:noAutofit/>
                        </wps:bodyPr>
                      </wps:wsp>
                      <wps:wsp>
                        <wps:cNvPr id="12" name="Rectangle 12"/>
                        <wps:cNvSpPr/>
                        <wps:spPr>
                          <a:xfrm>
                            <a:off x="4074668" y="292896"/>
                            <a:ext cx="78442" cy="156770"/>
                          </a:xfrm>
                          <a:prstGeom prst="rect">
                            <a:avLst/>
                          </a:prstGeom>
                          <a:ln>
                            <a:noFill/>
                          </a:ln>
                        </wps:spPr>
                        <wps:txbx>
                          <w:txbxContent>
                            <w:p w14:paraId="4E2578F5" w14:textId="77777777" w:rsidR="00D501C9" w:rsidRDefault="00020BB6">
                              <w:pPr>
                                <w:spacing w:after="160" w:line="259" w:lineRule="auto"/>
                                <w:ind w:left="0" w:firstLine="0"/>
                                <w:jc w:val="left"/>
                              </w:pPr>
                              <w:r>
                                <w:rPr>
                                  <w:sz w:val="18"/>
                                </w:rPr>
                                <w:t>1</w:t>
                              </w:r>
                            </w:p>
                          </w:txbxContent>
                        </wps:txbx>
                        <wps:bodyPr horzOverflow="overflow" vert="horz" lIns="0" tIns="0" rIns="0" bIns="0" rtlCol="0">
                          <a:noAutofit/>
                        </wps:bodyPr>
                      </wps:wsp>
                      <wps:wsp>
                        <wps:cNvPr id="13" name="Rectangle 13"/>
                        <wps:cNvSpPr/>
                        <wps:spPr>
                          <a:xfrm>
                            <a:off x="4133994" y="292742"/>
                            <a:ext cx="2364656" cy="156770"/>
                          </a:xfrm>
                          <a:prstGeom prst="rect">
                            <a:avLst/>
                          </a:prstGeom>
                          <a:ln>
                            <a:noFill/>
                          </a:ln>
                        </wps:spPr>
                        <wps:txbx>
                          <w:txbxContent>
                            <w:p w14:paraId="6785B620" w14:textId="77777777" w:rsidR="00D501C9" w:rsidRDefault="00020BB6">
                              <w:pPr>
                                <w:spacing w:after="160" w:line="259" w:lineRule="auto"/>
                                <w:ind w:left="0" w:firstLine="0"/>
                                <w:jc w:val="left"/>
                              </w:pPr>
                              <w:r>
                                <w:rPr>
                                  <w:sz w:val="18"/>
                                </w:rPr>
                                <w:t>, Bulan April</w:t>
                              </w:r>
                              <w:r w:rsidR="007A57D3">
                                <w:rPr>
                                  <w:sz w:val="18"/>
                                </w:rPr>
                                <w:t xml:space="preserve"> Tahun 2025, Hal </w:t>
                              </w:r>
                            </w:p>
                          </w:txbxContent>
                        </wps:txbx>
                        <wps:bodyPr horzOverflow="overflow" vert="horz" lIns="0" tIns="0" rIns="0" bIns="0" rtlCol="0">
                          <a:noAutofit/>
                        </wps:bodyPr>
                      </wps:wsp>
                      <wps:wsp>
                        <wps:cNvPr id="14" name="Rectangle 14"/>
                        <wps:cNvSpPr/>
                        <wps:spPr>
                          <a:xfrm>
                            <a:off x="5746305" y="292459"/>
                            <a:ext cx="381246" cy="154127"/>
                          </a:xfrm>
                          <a:prstGeom prst="rect">
                            <a:avLst/>
                          </a:prstGeom>
                          <a:ln>
                            <a:noFill/>
                          </a:ln>
                        </wps:spPr>
                        <wps:txbx>
                          <w:txbxContent>
                            <w:p w14:paraId="5C9B2D25" w14:textId="77777777" w:rsidR="00D501C9" w:rsidRDefault="00020BB6">
                              <w:pPr>
                                <w:spacing w:after="160" w:line="259" w:lineRule="auto"/>
                                <w:ind w:left="0" w:firstLine="0"/>
                                <w:jc w:val="left"/>
                              </w:pPr>
                              <w:r>
                                <w:rPr>
                                  <w:sz w:val="18"/>
                                </w:rPr>
                                <w:t>193-208</w:t>
                              </w:r>
                            </w:p>
                          </w:txbxContent>
                        </wps:txbx>
                        <wps:bodyPr horzOverflow="overflow" vert="horz" lIns="0" tIns="0" rIns="0" bIns="0" rtlCol="0">
                          <a:noAutofit/>
                        </wps:bodyPr>
                      </wps:wsp>
                      <wps:wsp>
                        <wps:cNvPr id="15" name="Rectangle 15"/>
                        <wps:cNvSpPr/>
                        <wps:spPr>
                          <a:xfrm>
                            <a:off x="5972429" y="292896"/>
                            <a:ext cx="50622" cy="156770"/>
                          </a:xfrm>
                          <a:prstGeom prst="rect">
                            <a:avLst/>
                          </a:prstGeom>
                          <a:ln>
                            <a:noFill/>
                          </a:ln>
                        </wps:spPr>
                        <wps:txbx>
                          <w:txbxContent>
                            <w:p w14:paraId="07A5215F" w14:textId="77777777" w:rsidR="00D501C9" w:rsidRDefault="00D501C9">
                              <w:pPr>
                                <w:spacing w:after="160" w:line="259" w:lineRule="auto"/>
                                <w:ind w:left="0" w:firstLine="0"/>
                                <w:jc w:val="left"/>
                              </w:pPr>
                            </w:p>
                          </w:txbxContent>
                        </wps:txbx>
                        <wps:bodyPr horzOverflow="overflow" vert="horz" lIns="0" tIns="0" rIns="0" bIns="0" rtlCol="0">
                          <a:noAutofit/>
                        </wps:bodyPr>
                      </wps:wsp>
                      <wps:wsp>
                        <wps:cNvPr id="16" name="Rectangle 16"/>
                        <wps:cNvSpPr/>
                        <wps:spPr>
                          <a:xfrm>
                            <a:off x="6010529" y="292896"/>
                            <a:ext cx="157491" cy="156770"/>
                          </a:xfrm>
                          <a:prstGeom prst="rect">
                            <a:avLst/>
                          </a:prstGeom>
                          <a:ln>
                            <a:noFill/>
                          </a:ln>
                        </wps:spPr>
                        <wps:txbx>
                          <w:txbxContent>
                            <w:p w14:paraId="7C9ED5E6" w14:textId="77777777" w:rsidR="00D501C9" w:rsidRDefault="00D501C9">
                              <w:pPr>
                                <w:spacing w:after="160" w:line="259" w:lineRule="auto"/>
                                <w:ind w:left="0" w:firstLine="0"/>
                                <w:jc w:val="left"/>
                              </w:pPr>
                            </w:p>
                          </w:txbxContent>
                        </wps:txbx>
                        <wps:bodyPr horzOverflow="overflow" vert="horz" lIns="0" tIns="0" rIns="0" bIns="0" rtlCol="0">
                          <a:noAutofit/>
                        </wps:bodyPr>
                      </wps:wsp>
                      <wps:wsp>
                        <wps:cNvPr id="17" name="Rectangle 17"/>
                        <wps:cNvSpPr/>
                        <wps:spPr>
                          <a:xfrm>
                            <a:off x="6127877" y="292896"/>
                            <a:ext cx="38005" cy="156770"/>
                          </a:xfrm>
                          <a:prstGeom prst="rect">
                            <a:avLst/>
                          </a:prstGeom>
                          <a:ln>
                            <a:noFill/>
                          </a:ln>
                        </wps:spPr>
                        <wps:txbx>
                          <w:txbxContent>
                            <w:p w14:paraId="0BAF9755" w14:textId="77777777" w:rsidR="00D501C9" w:rsidRDefault="007A57D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18" name="Rectangle 18"/>
                        <wps:cNvSpPr/>
                        <wps:spPr>
                          <a:xfrm>
                            <a:off x="4901057" y="446820"/>
                            <a:ext cx="679525" cy="156770"/>
                          </a:xfrm>
                          <a:prstGeom prst="rect">
                            <a:avLst/>
                          </a:prstGeom>
                          <a:ln>
                            <a:noFill/>
                          </a:ln>
                        </wps:spPr>
                        <wps:txbx>
                          <w:txbxContent>
                            <w:p w14:paraId="313140AA" w14:textId="77777777" w:rsidR="00D501C9" w:rsidRDefault="007A57D3">
                              <w:pPr>
                                <w:spacing w:after="160" w:line="259" w:lineRule="auto"/>
                                <w:ind w:left="0" w:firstLine="0"/>
                                <w:jc w:val="left"/>
                              </w:pPr>
                              <w:r>
                                <w:rPr>
                                  <w:sz w:val="18"/>
                                </w:rPr>
                                <w:t>ISSN 2828</w:t>
                              </w:r>
                            </w:p>
                          </w:txbxContent>
                        </wps:txbx>
                        <wps:bodyPr horzOverflow="overflow" vert="horz" lIns="0" tIns="0" rIns="0" bIns="0" rtlCol="0">
                          <a:noAutofit/>
                        </wps:bodyPr>
                      </wps:wsp>
                      <wps:wsp>
                        <wps:cNvPr id="19" name="Rectangle 19"/>
                        <wps:cNvSpPr/>
                        <wps:spPr>
                          <a:xfrm>
                            <a:off x="5413121" y="446820"/>
                            <a:ext cx="50622" cy="156770"/>
                          </a:xfrm>
                          <a:prstGeom prst="rect">
                            <a:avLst/>
                          </a:prstGeom>
                          <a:ln>
                            <a:noFill/>
                          </a:ln>
                        </wps:spPr>
                        <wps:txbx>
                          <w:txbxContent>
                            <w:p w14:paraId="62C07819" w14:textId="77777777" w:rsidR="00D501C9" w:rsidRDefault="007A57D3">
                              <w:pPr>
                                <w:spacing w:after="160" w:line="259" w:lineRule="auto"/>
                                <w:ind w:left="0" w:firstLine="0"/>
                                <w:jc w:val="left"/>
                              </w:pPr>
                              <w:r>
                                <w:rPr>
                                  <w:sz w:val="18"/>
                                </w:rPr>
                                <w:t>-</w:t>
                              </w:r>
                            </w:p>
                          </w:txbxContent>
                        </wps:txbx>
                        <wps:bodyPr horzOverflow="overflow" vert="horz" lIns="0" tIns="0" rIns="0" bIns="0" rtlCol="0">
                          <a:noAutofit/>
                        </wps:bodyPr>
                      </wps:wsp>
                      <wps:wsp>
                        <wps:cNvPr id="22512" name="Rectangle 22512"/>
                        <wps:cNvSpPr/>
                        <wps:spPr>
                          <a:xfrm>
                            <a:off x="5451221" y="446820"/>
                            <a:ext cx="392665" cy="156770"/>
                          </a:xfrm>
                          <a:prstGeom prst="rect">
                            <a:avLst/>
                          </a:prstGeom>
                          <a:ln>
                            <a:noFill/>
                          </a:ln>
                        </wps:spPr>
                        <wps:txbx>
                          <w:txbxContent>
                            <w:p w14:paraId="1529699C" w14:textId="77777777" w:rsidR="00D501C9" w:rsidRDefault="007A57D3">
                              <w:pPr>
                                <w:spacing w:after="160" w:line="259" w:lineRule="auto"/>
                                <w:ind w:left="0" w:firstLine="0"/>
                                <w:jc w:val="left"/>
                              </w:pPr>
                              <w:r>
                                <w:rPr>
                                  <w:sz w:val="18"/>
                                </w:rPr>
                                <w:t>1853 (</w:t>
                              </w:r>
                            </w:p>
                          </w:txbxContent>
                        </wps:txbx>
                        <wps:bodyPr horzOverflow="overflow" vert="horz" lIns="0" tIns="0" rIns="0" bIns="0" rtlCol="0">
                          <a:noAutofit/>
                        </wps:bodyPr>
                      </wps:wsp>
                      <wps:wsp>
                        <wps:cNvPr id="22514" name="Rectangle 22514"/>
                        <wps:cNvSpPr/>
                        <wps:spPr>
                          <a:xfrm>
                            <a:off x="5746458" y="446820"/>
                            <a:ext cx="457729" cy="156770"/>
                          </a:xfrm>
                          <a:prstGeom prst="rect">
                            <a:avLst/>
                          </a:prstGeom>
                          <a:ln>
                            <a:noFill/>
                          </a:ln>
                        </wps:spPr>
                        <wps:txbx>
                          <w:txbxContent>
                            <w:p w14:paraId="5AE8E48F" w14:textId="77777777" w:rsidR="00D501C9" w:rsidRDefault="007A57D3">
                              <w:pPr>
                                <w:spacing w:after="160" w:line="259" w:lineRule="auto"/>
                                <w:ind w:left="0" w:firstLine="0"/>
                                <w:jc w:val="left"/>
                              </w:pPr>
                              <w:r>
                                <w:rPr>
                                  <w:sz w:val="18"/>
                                </w:rPr>
                                <w:t>Online</w:t>
                              </w:r>
                            </w:p>
                          </w:txbxContent>
                        </wps:txbx>
                        <wps:bodyPr horzOverflow="overflow" vert="horz" lIns="0" tIns="0" rIns="0" bIns="0" rtlCol="0">
                          <a:noAutofit/>
                        </wps:bodyPr>
                      </wps:wsp>
                      <wps:wsp>
                        <wps:cNvPr id="22513" name="Rectangle 22513"/>
                        <wps:cNvSpPr/>
                        <wps:spPr>
                          <a:xfrm>
                            <a:off x="6090616" y="446820"/>
                            <a:ext cx="50622" cy="156770"/>
                          </a:xfrm>
                          <a:prstGeom prst="rect">
                            <a:avLst/>
                          </a:prstGeom>
                          <a:ln>
                            <a:noFill/>
                          </a:ln>
                        </wps:spPr>
                        <wps:txbx>
                          <w:txbxContent>
                            <w:p w14:paraId="7CE74891" w14:textId="77777777" w:rsidR="00D501C9" w:rsidRDefault="007A57D3">
                              <w:pPr>
                                <w:spacing w:after="160" w:line="259" w:lineRule="auto"/>
                                <w:ind w:left="0" w:firstLine="0"/>
                                <w:jc w:val="left"/>
                              </w:pPr>
                              <w:r>
                                <w:rPr>
                                  <w:sz w:val="18"/>
                                </w:rPr>
                                <w:t>)</w:t>
                              </w:r>
                            </w:p>
                          </w:txbxContent>
                        </wps:txbx>
                        <wps:bodyPr horzOverflow="overflow" vert="horz" lIns="0" tIns="0" rIns="0" bIns="0" rtlCol="0">
                          <a:noAutofit/>
                        </wps:bodyPr>
                      </wps:wsp>
                      <wps:wsp>
                        <wps:cNvPr id="21" name="Rectangle 21"/>
                        <wps:cNvSpPr/>
                        <wps:spPr>
                          <a:xfrm>
                            <a:off x="6127877" y="446820"/>
                            <a:ext cx="38005" cy="156770"/>
                          </a:xfrm>
                          <a:prstGeom prst="rect">
                            <a:avLst/>
                          </a:prstGeom>
                          <a:ln>
                            <a:noFill/>
                          </a:ln>
                        </wps:spPr>
                        <wps:txbx>
                          <w:txbxContent>
                            <w:p w14:paraId="254204DA" w14:textId="77777777" w:rsidR="00D501C9" w:rsidRDefault="007A57D3">
                              <w:pPr>
                                <w:spacing w:after="160" w:line="259" w:lineRule="auto"/>
                                <w:ind w:left="0" w:firstLine="0"/>
                                <w:jc w:val="left"/>
                              </w:pPr>
                              <w:r>
                                <w:rPr>
                                  <w:sz w:val="18"/>
                                </w:rPr>
                                <w:t xml:space="preserve"> </w:t>
                              </w:r>
                            </w:p>
                          </w:txbxContent>
                        </wps:txbx>
                        <wps:bodyPr horzOverflow="overflow" vert="horz" lIns="0" tIns="0" rIns="0" bIns="0" rtlCol="0">
                          <a:noAutofit/>
                        </wps:bodyPr>
                      </wps:wsp>
                      <wps:wsp>
                        <wps:cNvPr id="22" name="Rectangle 22"/>
                        <wps:cNvSpPr/>
                        <wps:spPr>
                          <a:xfrm>
                            <a:off x="6223" y="565798"/>
                            <a:ext cx="38005" cy="168284"/>
                          </a:xfrm>
                          <a:prstGeom prst="rect">
                            <a:avLst/>
                          </a:prstGeom>
                          <a:ln>
                            <a:noFill/>
                          </a:ln>
                        </wps:spPr>
                        <wps:txbx>
                          <w:txbxContent>
                            <w:p w14:paraId="35750793"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3" name="Rectangle 23"/>
                        <wps:cNvSpPr/>
                        <wps:spPr>
                          <a:xfrm>
                            <a:off x="2978658" y="565798"/>
                            <a:ext cx="38005" cy="168284"/>
                          </a:xfrm>
                          <a:prstGeom prst="rect">
                            <a:avLst/>
                          </a:prstGeom>
                          <a:ln>
                            <a:noFill/>
                          </a:ln>
                        </wps:spPr>
                        <wps:txbx>
                          <w:txbxContent>
                            <w:p w14:paraId="385884AF"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4" name="Rectangle 24"/>
                        <wps:cNvSpPr/>
                        <wps:spPr>
                          <a:xfrm>
                            <a:off x="5951093" y="565798"/>
                            <a:ext cx="38005" cy="168284"/>
                          </a:xfrm>
                          <a:prstGeom prst="rect">
                            <a:avLst/>
                          </a:prstGeom>
                          <a:ln>
                            <a:noFill/>
                          </a:ln>
                        </wps:spPr>
                        <wps:txbx>
                          <w:txbxContent>
                            <w:p w14:paraId="57BE030F"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5" name="Rectangle 25"/>
                        <wps:cNvSpPr/>
                        <wps:spPr>
                          <a:xfrm>
                            <a:off x="5980050" y="565798"/>
                            <a:ext cx="38005" cy="168284"/>
                          </a:xfrm>
                          <a:prstGeom prst="rect">
                            <a:avLst/>
                          </a:prstGeom>
                          <a:ln>
                            <a:noFill/>
                          </a:ln>
                        </wps:spPr>
                        <wps:txbx>
                          <w:txbxContent>
                            <w:p w14:paraId="17E7CA97"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7"/>
                          <a:stretch>
                            <a:fillRect/>
                          </a:stretch>
                        </pic:blipFill>
                        <pic:spPr>
                          <a:xfrm>
                            <a:off x="0" y="0"/>
                            <a:ext cx="718185" cy="712470"/>
                          </a:xfrm>
                          <a:prstGeom prst="rect">
                            <a:avLst/>
                          </a:prstGeom>
                        </pic:spPr>
                      </pic:pic>
                      <wps:wsp>
                        <wps:cNvPr id="36" name="Rectangle 36"/>
                        <wps:cNvSpPr/>
                        <wps:spPr>
                          <a:xfrm>
                            <a:off x="832485" y="732061"/>
                            <a:ext cx="38005" cy="156770"/>
                          </a:xfrm>
                          <a:prstGeom prst="rect">
                            <a:avLst/>
                          </a:prstGeom>
                          <a:ln>
                            <a:noFill/>
                          </a:ln>
                        </wps:spPr>
                        <wps:txbx>
                          <w:txbxContent>
                            <w:p w14:paraId="52BFD2F2" w14:textId="77777777" w:rsidR="00D501C9" w:rsidRDefault="007A57D3">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1" name="Shape 131"/>
                        <wps:cNvSpPr/>
                        <wps:spPr>
                          <a:xfrm>
                            <a:off x="6985" y="840486"/>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32" name="Shape 132"/>
                        <wps:cNvSpPr/>
                        <wps:spPr>
                          <a:xfrm>
                            <a:off x="6985" y="789686"/>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FAB651" id="Group 22615" o:spid="_x0000_s1026" style="width:550.05pt;height:70pt;mso-position-horizontal-relative:char;mso-position-vertical-relative:line" coordsize="69858,888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">
                <v:rect id="Rectangle 6" o:spid="_x0000_s1027" style="position:absolute;left:35229;top:1389;width:34629;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C693D91" w14:textId="77777777" w:rsidR="00D501C9" w:rsidRDefault="007A57D3">
                        <w:pPr>
                          <w:spacing w:after="160" w:line="259" w:lineRule="auto"/>
                          <w:ind w:left="0" w:firstLine="0"/>
                          <w:jc w:val="left"/>
                        </w:pPr>
                        <w:r>
                          <w:rPr>
                            <w:sz w:val="18"/>
                          </w:rPr>
                          <w:t>Diskusi Ilmiah Komunitas Hubungan Internasional</w:t>
                        </w:r>
                      </w:p>
                    </w:txbxContent>
                  </v:textbox>
                </v:rect>
                <v:rect id="Rectangle 7" o:spid="_x0000_s1028" style="position:absolute;left:61278;top:1389;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F20E24B" w14:textId="77777777" w:rsidR="00D501C9" w:rsidRDefault="007A57D3">
                        <w:pPr>
                          <w:spacing w:after="160" w:line="259" w:lineRule="auto"/>
                          <w:ind w:left="0" w:firstLine="0"/>
                          <w:jc w:val="left"/>
                        </w:pPr>
                        <w:r>
                          <w:rPr>
                            <w:sz w:val="18"/>
                          </w:rPr>
                          <w:t xml:space="preserve"> </w:t>
                        </w:r>
                      </w:p>
                    </w:txbxContent>
                  </v:textbox>
                </v:rect>
                <v:rect id="Rectangle 8" o:spid="_x0000_s1029" style="position:absolute;left:35382;top:2928;width:311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CA961E0" w14:textId="77777777" w:rsidR="00D501C9" w:rsidRDefault="007A57D3">
                        <w:pPr>
                          <w:spacing w:after="160" w:line="259" w:lineRule="auto"/>
                          <w:ind w:left="0" w:firstLine="0"/>
                          <w:jc w:val="left"/>
                        </w:pPr>
                        <w:r>
                          <w:rPr>
                            <w:sz w:val="18"/>
                          </w:rPr>
                          <w:t>Vol.</w:t>
                        </w:r>
                        <w:r w:rsidR="00020BB6">
                          <w:rPr>
                            <w:sz w:val="18"/>
                          </w:rPr>
                          <w:t xml:space="preserve"> 5</w:t>
                        </w:r>
                        <w:r>
                          <w:rPr>
                            <w:sz w:val="18"/>
                          </w:rPr>
                          <w:t xml:space="preserve"> </w:t>
                        </w:r>
                      </w:p>
                    </w:txbxContent>
                  </v:textbox>
                </v:rect>
                <v:rect id="Rectangle 9" o:spid="_x0000_s1030" style="position:absolute;left:37729;top:2928;width:7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3DCAED2" w14:textId="77777777" w:rsidR="00D501C9" w:rsidRDefault="00D501C9">
                        <w:pPr>
                          <w:spacing w:after="160" w:line="259" w:lineRule="auto"/>
                          <w:ind w:left="0" w:firstLine="0"/>
                          <w:jc w:val="left"/>
                        </w:pPr>
                      </w:p>
                    </w:txbxContent>
                  </v:textbox>
                </v:rect>
                <v:rect id="Rectangle 10" o:spid="_x0000_s1031" style="position:absolute;left:38323;top:2928;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1915404" w14:textId="77777777" w:rsidR="00D501C9" w:rsidRDefault="007A57D3">
                        <w:pPr>
                          <w:spacing w:after="160" w:line="259" w:lineRule="auto"/>
                          <w:ind w:left="0" w:firstLine="0"/>
                          <w:jc w:val="left"/>
                        </w:pPr>
                        <w:r>
                          <w:rPr>
                            <w:sz w:val="18"/>
                          </w:rPr>
                          <w:t xml:space="preserve"> </w:t>
                        </w:r>
                      </w:p>
                    </w:txbxContent>
                  </v:textbox>
                </v:rect>
                <v:rect id="Rectangle 11" o:spid="_x0000_s1032" style="position:absolute;left:38613;top:2928;width:283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791ECFC" w14:textId="77777777" w:rsidR="00D501C9" w:rsidRDefault="007A57D3">
                        <w:pPr>
                          <w:spacing w:after="160" w:line="259" w:lineRule="auto"/>
                          <w:ind w:left="0" w:firstLine="0"/>
                          <w:jc w:val="left"/>
                        </w:pPr>
                        <w:r>
                          <w:rPr>
                            <w:sz w:val="18"/>
                          </w:rPr>
                          <w:t xml:space="preserve">No. </w:t>
                        </w:r>
                      </w:p>
                    </w:txbxContent>
                  </v:textbox>
                </v:rect>
                <v:rect id="Rectangle 12" o:spid="_x0000_s1033" style="position:absolute;left:40746;top:2928;width:78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E2578F5" w14:textId="77777777" w:rsidR="00D501C9" w:rsidRDefault="00020BB6">
                        <w:pPr>
                          <w:spacing w:after="160" w:line="259" w:lineRule="auto"/>
                          <w:ind w:left="0" w:firstLine="0"/>
                          <w:jc w:val="left"/>
                        </w:pPr>
                        <w:r>
                          <w:rPr>
                            <w:sz w:val="18"/>
                          </w:rPr>
                          <w:t>1</w:t>
                        </w:r>
                      </w:p>
                    </w:txbxContent>
                  </v:textbox>
                </v:rect>
                <v:rect id="Rectangle 13" o:spid="_x0000_s1034" style="position:absolute;left:41339;top:2927;width:23647;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785B620" w14:textId="77777777" w:rsidR="00D501C9" w:rsidRDefault="00020BB6">
                        <w:pPr>
                          <w:spacing w:after="160" w:line="259" w:lineRule="auto"/>
                          <w:ind w:left="0" w:firstLine="0"/>
                          <w:jc w:val="left"/>
                        </w:pPr>
                        <w:r>
                          <w:rPr>
                            <w:sz w:val="18"/>
                          </w:rPr>
                          <w:t>, Bulan April</w:t>
                        </w:r>
                        <w:r w:rsidR="007A57D3">
                          <w:rPr>
                            <w:sz w:val="18"/>
                          </w:rPr>
                          <w:t xml:space="preserve"> Tahun 2025, Hal </w:t>
                        </w:r>
                      </w:p>
                    </w:txbxContent>
                  </v:textbox>
                </v:rect>
                <v:rect id="Rectangle 14" o:spid="_x0000_s1035" style="position:absolute;left:57463;top:2924;width:3812;height:1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C9B2D25" w14:textId="77777777" w:rsidR="00D501C9" w:rsidRDefault="00020BB6">
                        <w:pPr>
                          <w:spacing w:after="160" w:line="259" w:lineRule="auto"/>
                          <w:ind w:left="0" w:firstLine="0"/>
                          <w:jc w:val="left"/>
                        </w:pPr>
                        <w:r>
                          <w:rPr>
                            <w:sz w:val="18"/>
                          </w:rPr>
                          <w:t>193-208</w:t>
                        </w:r>
                      </w:p>
                    </w:txbxContent>
                  </v:textbox>
                </v:rect>
                <v:rect id="Rectangle 15" o:spid="_x0000_s1036" style="position:absolute;left:59724;top:2928;width:50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7A5215F" w14:textId="77777777" w:rsidR="00D501C9" w:rsidRDefault="00D501C9">
                        <w:pPr>
                          <w:spacing w:after="160" w:line="259" w:lineRule="auto"/>
                          <w:ind w:left="0" w:firstLine="0"/>
                          <w:jc w:val="left"/>
                        </w:pPr>
                      </w:p>
                    </w:txbxContent>
                  </v:textbox>
                </v:rect>
                <v:rect id="Rectangle 16" o:spid="_x0000_s1037" style="position:absolute;left:60105;top:2928;width:157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C9ED5E6" w14:textId="77777777" w:rsidR="00D501C9" w:rsidRDefault="00D501C9">
                        <w:pPr>
                          <w:spacing w:after="160" w:line="259" w:lineRule="auto"/>
                          <w:ind w:left="0" w:firstLine="0"/>
                          <w:jc w:val="left"/>
                        </w:pPr>
                      </w:p>
                    </w:txbxContent>
                  </v:textbox>
                </v:rect>
                <v:rect id="Rectangle 17" o:spid="_x0000_s1038" style="position:absolute;left:61278;top:2928;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BAF9755" w14:textId="77777777" w:rsidR="00D501C9" w:rsidRDefault="007A57D3">
                        <w:pPr>
                          <w:spacing w:after="160" w:line="259" w:lineRule="auto"/>
                          <w:ind w:left="0" w:firstLine="0"/>
                          <w:jc w:val="left"/>
                        </w:pPr>
                        <w:r>
                          <w:rPr>
                            <w:sz w:val="18"/>
                          </w:rPr>
                          <w:t xml:space="preserve"> </w:t>
                        </w:r>
                      </w:p>
                    </w:txbxContent>
                  </v:textbox>
                </v:rect>
                <v:rect id="Rectangle 18" o:spid="_x0000_s1039" style="position:absolute;left:49010;top:4468;width:6795;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13140AA" w14:textId="77777777" w:rsidR="00D501C9" w:rsidRDefault="007A57D3">
                        <w:pPr>
                          <w:spacing w:after="160" w:line="259" w:lineRule="auto"/>
                          <w:ind w:left="0" w:firstLine="0"/>
                          <w:jc w:val="left"/>
                        </w:pPr>
                        <w:r>
                          <w:rPr>
                            <w:sz w:val="18"/>
                          </w:rPr>
                          <w:t>ISSN 2828</w:t>
                        </w:r>
                      </w:p>
                    </w:txbxContent>
                  </v:textbox>
                </v:rect>
                <v:rect id="Rectangle 19" o:spid="_x0000_s1040" style="position:absolute;left:54131;top:4468;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2C07819" w14:textId="77777777" w:rsidR="00D501C9" w:rsidRDefault="007A57D3">
                        <w:pPr>
                          <w:spacing w:after="160" w:line="259" w:lineRule="auto"/>
                          <w:ind w:left="0" w:firstLine="0"/>
                          <w:jc w:val="left"/>
                        </w:pPr>
                        <w:r>
                          <w:rPr>
                            <w:sz w:val="18"/>
                          </w:rPr>
                          <w:t>-</w:t>
                        </w:r>
                      </w:p>
                    </w:txbxContent>
                  </v:textbox>
                </v:rect>
                <v:rect id="Rectangle 22512" o:spid="_x0000_s1041" style="position:absolute;left:54512;top:4468;width:392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" filled="f" stroked="f">
                  <v:textbox inset="0,0,0,0">
                    <w:txbxContent>
                      <w:p w14:paraId="1529699C" w14:textId="77777777" w:rsidR="00D501C9" w:rsidRDefault="007A57D3">
                        <w:pPr>
                          <w:spacing w:after="160" w:line="259" w:lineRule="auto"/>
                          <w:ind w:left="0" w:firstLine="0"/>
                          <w:jc w:val="left"/>
                        </w:pPr>
                        <w:r>
                          <w:rPr>
                            <w:sz w:val="18"/>
                          </w:rPr>
                          <w:t>1853 (</w:t>
                        </w:r>
                      </w:p>
                    </w:txbxContent>
                  </v:textbox>
                </v:rect>
                <v:rect id="Rectangle 22514" o:spid="_x0000_s1042" style="position:absolute;left:57464;top:4468;width:4577;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" filled="f" stroked="f">
                  <v:textbox inset="0,0,0,0">
                    <w:txbxContent>
                      <w:p w14:paraId="5AE8E48F" w14:textId="77777777" w:rsidR="00D501C9" w:rsidRDefault="007A57D3">
                        <w:pPr>
                          <w:spacing w:after="160" w:line="259" w:lineRule="auto"/>
                          <w:ind w:left="0" w:firstLine="0"/>
                          <w:jc w:val="left"/>
                        </w:pPr>
                        <w:r>
                          <w:rPr>
                            <w:sz w:val="18"/>
                          </w:rPr>
                          <w:t>Online</w:t>
                        </w:r>
                      </w:p>
                    </w:txbxContent>
                  </v:textbox>
                </v:rect>
                <v:rect id="Rectangle 22513" o:spid="_x0000_s1043" style="position:absolute;left:60906;top:4468;width:506;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" filled="f" stroked="f">
                  <v:textbox inset="0,0,0,0">
                    <w:txbxContent>
                      <w:p w14:paraId="7CE74891" w14:textId="77777777" w:rsidR="00D501C9" w:rsidRDefault="007A57D3">
                        <w:pPr>
                          <w:spacing w:after="160" w:line="259" w:lineRule="auto"/>
                          <w:ind w:left="0" w:firstLine="0"/>
                          <w:jc w:val="left"/>
                        </w:pPr>
                        <w:r>
                          <w:rPr>
                            <w:sz w:val="18"/>
                          </w:rPr>
                          <w:t>)</w:t>
                        </w:r>
                      </w:p>
                    </w:txbxContent>
                  </v:textbox>
                </v:rect>
                <v:rect id="Rectangle 21" o:spid="_x0000_s1044" style="position:absolute;left:61278;top:4468;width:380;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54204DA" w14:textId="77777777" w:rsidR="00D501C9" w:rsidRDefault="007A57D3">
                        <w:pPr>
                          <w:spacing w:after="160" w:line="259" w:lineRule="auto"/>
                          <w:ind w:left="0" w:firstLine="0"/>
                          <w:jc w:val="left"/>
                        </w:pPr>
                        <w:r>
                          <w:rPr>
                            <w:sz w:val="18"/>
                          </w:rPr>
                          <w:t xml:space="preserve"> </w:t>
                        </w:r>
                      </w:p>
                    </w:txbxContent>
                  </v:textbox>
                </v:rect>
                <v:rect id="Rectangle 22" o:spid="_x0000_s1045" style="position:absolute;left:62;top:56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5750793"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23" o:spid="_x0000_s1046" style="position:absolute;left:29786;top:56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85884AF"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24" o:spid="_x0000_s1047" style="position:absolute;left:59510;top:56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7BE030F"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v:textbox>
                </v:rect>
                <v:rect id="Rectangle 25" o:spid="_x0000_s1048" style="position:absolute;left:59800;top:5657;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7E7CA97" w14:textId="77777777" w:rsidR="00D501C9" w:rsidRDefault="007A57D3">
                        <w:pPr>
                          <w:spacing w:after="160" w:line="259" w:lineRule="auto"/>
                          <w:ind w:left="0" w:firstLine="0"/>
                          <w:jc w:val="left"/>
                        </w:pPr>
                        <w:r>
                          <w:rPr>
                            <w:rFonts w:ascii="Times New Roman" w:eastAsia="Times New Roman" w:hAnsi="Times New Roman" w:cs="Times New Roman"/>
                            <w:sz w:val="1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49" type="#_x0000_t75" style="position:absolute;width:7181;height:7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">
                  <v:imagedata r:id="rId8" o:title=""/>
                </v:shape>
                <v:rect id="Rectangle 36" o:spid="_x0000_s1050" style="position:absolute;left:8324;top:7320;width:380;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2BFD2F2" w14:textId="77777777" w:rsidR="00D501C9" w:rsidRDefault="007A57D3">
                        <w:pPr>
                          <w:spacing w:after="160" w:line="259" w:lineRule="auto"/>
                          <w:ind w:left="0" w:firstLine="0"/>
                          <w:jc w:val="left"/>
                        </w:pPr>
                        <w:r>
                          <w:rPr>
                            <w:b/>
                            <w:sz w:val="18"/>
                          </w:rPr>
                          <w:t xml:space="preserve"> </w:t>
                        </w:r>
                      </w:p>
                    </w:txbxContent>
                  </v:textbox>
                </v:rect>
                <v:shape id="Shape 131" o:spid="_x0000_s1051" style="position:absolute;left:69;top:8404;width:61202;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" path="m,l6120130,12700e" filled="f">
                  <v:path arrowok="t" textboxrect="0,0,6120130,12700"/>
                </v:shape>
                <v:shape id="Shape 132" o:spid="_x0000_s1052" style="position:absolute;left:69;top:7896;width:61202;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" path="m,l6120130,12700e" filled="f">
                  <v:path arrowok="t" textboxrect="0,0,6120130,12700"/>
                </v:shape>
                <w10:anchorlock/>
              </v:group>
            </w:pict>
          </mc:Fallback>
        </mc:AlternateContent>
      </w:r>
    </w:p>
    <w:p w14:paraId="1003023B" w14:textId="77777777" w:rsidR="00D501C9" w:rsidRDefault="007A57D3">
      <w:pPr>
        <w:spacing w:after="341" w:line="259" w:lineRule="auto"/>
        <w:ind w:left="0" w:firstLine="0"/>
        <w:jc w:val="left"/>
      </w:pPr>
      <w:r>
        <w:rPr>
          <w:sz w:val="24"/>
        </w:rPr>
        <w:t xml:space="preserve"> </w:t>
      </w:r>
    </w:p>
    <w:p w14:paraId="5E795864" w14:textId="77777777" w:rsidR="00D501C9" w:rsidRDefault="007A57D3">
      <w:pPr>
        <w:spacing w:after="40" w:line="259" w:lineRule="auto"/>
        <w:ind w:left="-5"/>
        <w:jc w:val="left"/>
      </w:pPr>
      <w:bookmarkStart w:id="0" w:name="_GoBack"/>
      <w:r>
        <w:rPr>
          <w:b/>
          <w:sz w:val="32"/>
        </w:rPr>
        <w:t xml:space="preserve">PERAN AURIGA DI PAPUA : IMPLEMENTASI SVLK DALAM </w:t>
      </w:r>
    </w:p>
    <w:bookmarkEnd w:id="0"/>
    <w:p w14:paraId="7040CEB0" w14:textId="77777777" w:rsidR="00D501C9" w:rsidRDefault="007A57D3">
      <w:pPr>
        <w:spacing w:after="79" w:line="259" w:lineRule="auto"/>
        <w:ind w:left="-5"/>
        <w:jc w:val="left"/>
      </w:pPr>
      <w:r>
        <w:rPr>
          <w:b/>
          <w:sz w:val="32"/>
        </w:rPr>
        <w:t>MENGATASI PEMBALAKAN LIAR (2015-2019)</w:t>
      </w:r>
      <w:r>
        <w:rPr>
          <w:sz w:val="36"/>
        </w:rPr>
        <w:t xml:space="preserve"> </w:t>
      </w:r>
    </w:p>
    <w:p w14:paraId="01463864" w14:textId="77777777" w:rsidR="00D501C9" w:rsidRDefault="007A57D3">
      <w:pPr>
        <w:ind w:left="-5"/>
      </w:pPr>
      <w:r>
        <w:t>Jeklin Kosamah</w:t>
      </w:r>
      <w:r>
        <w:rPr>
          <w:sz w:val="20"/>
          <w:vertAlign w:val="superscript"/>
        </w:rPr>
        <w:t>1)</w:t>
      </w:r>
      <w:r>
        <w:t>, Sukma Sushanti</w:t>
      </w:r>
      <w:r>
        <w:rPr>
          <w:sz w:val="20"/>
          <w:vertAlign w:val="superscript"/>
        </w:rPr>
        <w:t>2)</w:t>
      </w:r>
      <w:r>
        <w:t>, I Made Anom Wiranata</w:t>
      </w:r>
      <w:r>
        <w:rPr>
          <w:sz w:val="20"/>
          <w:vertAlign w:val="superscript"/>
        </w:rPr>
        <w:t xml:space="preserve">3) </w:t>
      </w:r>
      <w:r>
        <w:rPr>
          <w:sz w:val="20"/>
          <w:vertAlign w:val="subscript"/>
        </w:rPr>
        <w:t xml:space="preserve"> </w:t>
      </w:r>
      <w:r>
        <w:rPr>
          <w:sz w:val="18"/>
        </w:rPr>
        <w:t xml:space="preserve"> </w:t>
      </w:r>
    </w:p>
    <w:p w14:paraId="7DEE10F1" w14:textId="77777777" w:rsidR="00D501C9" w:rsidRDefault="007A57D3">
      <w:pPr>
        <w:spacing w:after="17" w:line="259" w:lineRule="auto"/>
        <w:ind w:left="0" w:firstLine="0"/>
        <w:jc w:val="left"/>
      </w:pPr>
      <w:r>
        <w:rPr>
          <w:sz w:val="18"/>
          <w:vertAlign w:val="superscript"/>
        </w:rPr>
        <w:t xml:space="preserve">1,2,3) </w:t>
      </w:r>
      <w:r>
        <w:rPr>
          <w:sz w:val="18"/>
        </w:rPr>
        <w:t xml:space="preserve">Hubungan Internasional, Fakultas Ilmu Sosial dan Ilmu Politik, Universitas Udayana. </w:t>
      </w:r>
    </w:p>
    <w:p w14:paraId="310CEBBC" w14:textId="77777777" w:rsidR="00D501C9" w:rsidRDefault="007A57D3">
      <w:pPr>
        <w:spacing w:after="10" w:line="259" w:lineRule="auto"/>
        <w:ind w:left="0" w:firstLine="0"/>
        <w:jc w:val="left"/>
      </w:pPr>
      <w:r>
        <w:rPr>
          <w:b/>
          <w:sz w:val="20"/>
        </w:rPr>
        <w:t xml:space="preserve"> </w:t>
      </w:r>
      <w:r>
        <w:rPr>
          <w:rFonts w:ascii="Calibri" w:eastAsia="Calibri" w:hAnsi="Calibri" w:cs="Calibri"/>
          <w:noProof/>
        </w:rPr>
        <mc:AlternateContent>
          <mc:Choice Requires="wpg">
            <w:drawing>
              <wp:inline distT="0" distB="0" distL="0" distR="0" wp14:anchorId="1F9969BF" wp14:editId="5B7A90D0">
                <wp:extent cx="6120130" cy="12700"/>
                <wp:effectExtent l="0" t="0" r="0" b="0"/>
                <wp:docPr id="22616" name="Group 22616"/>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33" name="Shape 133"/>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A4394B" id="Group 22616"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">
                <v:shape id="Shape 133"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" path="m,l6120130,12700e" filled="f">
                  <v:path arrowok="t" textboxrect="0,0,6120130,12700"/>
                </v:shape>
                <w10:anchorlock/>
              </v:group>
            </w:pict>
          </mc:Fallback>
        </mc:AlternateContent>
      </w:r>
    </w:p>
    <w:p w14:paraId="57BC45D1" w14:textId="77777777" w:rsidR="00D501C9" w:rsidRDefault="007A57D3">
      <w:pPr>
        <w:spacing w:after="29" w:line="259" w:lineRule="auto"/>
        <w:ind w:left="0" w:firstLine="0"/>
        <w:jc w:val="left"/>
      </w:pPr>
      <w:r>
        <w:rPr>
          <w:sz w:val="20"/>
        </w:rPr>
        <w:t xml:space="preserve"> </w:t>
      </w:r>
    </w:p>
    <w:p w14:paraId="6CCF3771" w14:textId="77777777" w:rsidR="00D501C9" w:rsidRDefault="007A57D3">
      <w:pPr>
        <w:pStyle w:val="Heading1"/>
        <w:spacing w:after="0"/>
        <w:ind w:left="-5"/>
      </w:pPr>
      <w:r>
        <w:t>Abstrak</w:t>
      </w:r>
      <w:r>
        <w:rPr>
          <w:b w:val="0"/>
        </w:rPr>
        <w:t xml:space="preserve"> </w:t>
      </w:r>
    </w:p>
    <w:p w14:paraId="648EE60E" w14:textId="77777777" w:rsidR="00D501C9" w:rsidRDefault="007A57D3">
      <w:pPr>
        <w:spacing w:after="169" w:line="259" w:lineRule="auto"/>
        <w:ind w:left="0" w:firstLine="0"/>
        <w:jc w:val="left"/>
      </w:pPr>
      <w:r>
        <w:rPr>
          <w:sz w:val="6"/>
        </w:rPr>
        <w:t xml:space="preserve"> </w:t>
      </w:r>
    </w:p>
    <w:p w14:paraId="591C989A" w14:textId="77777777" w:rsidR="00D501C9" w:rsidRDefault="007A57D3">
      <w:pPr>
        <w:spacing w:after="0"/>
        <w:ind w:left="-5"/>
      </w:pPr>
      <w:r>
        <w:t>Hutan di Indonesia didominasi oleh Hutan Papua yang luasnya 32,2% dari total hutan Indonesia. Hal ini menjadikan hutan papua sebagai sasaran utama bagi pelaku pembalakan liar. Menanggapi hal tersebut, Isu ini membuahkan suatu kerjasama dengan Uni Eropa yang dinamakan dengan FLEGT-VPA (Forest Law Enforcement, Governance and Trade- Voluntary Partnership Agreement) yang mana merupakan lisensi yang bertujuan untuk mengurangi kegiatan illegal logging dengan memperkuat penjagaan hutan lestari. Penelitian ini berlandaskan Green Political Theory dalam melihat peran Auriga sebagai NGO yang merupakan desentralisasi antara pemerintah dan masyarakat adat di Papua. Selain itu penelitian ini menggunakan konsep NGO yang memilki peran tersendiri dalam menangani suatu kebijakan. Dalam hal ini Auriga memiliki dua peran yaitu peran advokasi dan persuasi. Penelitian ini tentunya menggunakan metode kualitatif untuk menjelaskan data serta analisis yang ada dalam penelitian iniHasil dari FLEGT-VPA membuahkan SVLK (Sistem Verifikasi Legalitas Kayu) yang menjadi regulasi baru yang harus diikuti untuk memberikan hasil hutan yang legal dan dapat dipasarkan secara internasional. Menanggapi masalah ini, adapun peran organisasi non- pemerintah yaitu Auriga yang membantu untuk merealisasikan proses SVLK di Papua.</w:t>
      </w:r>
      <w:r>
        <w:rPr>
          <w:sz w:val="20"/>
        </w:rPr>
        <w:t xml:space="preserve"> </w:t>
      </w:r>
    </w:p>
    <w:p w14:paraId="39172CE7" w14:textId="77777777" w:rsidR="00D501C9" w:rsidRDefault="007A57D3">
      <w:pPr>
        <w:spacing w:after="13" w:line="250" w:lineRule="auto"/>
        <w:ind w:left="-5" w:right="1163"/>
        <w:jc w:val="left"/>
      </w:pPr>
      <w:r>
        <w:rPr>
          <w:b/>
          <w:sz w:val="20"/>
        </w:rPr>
        <w:t>Kata-kunci</w:t>
      </w:r>
      <w:r>
        <w:rPr>
          <w:sz w:val="20"/>
        </w:rPr>
        <w:t xml:space="preserve"> : Auriga, Papua, Pembalakan Liar, NGO, dan SVLK </w:t>
      </w:r>
    </w:p>
    <w:p w14:paraId="49227568" w14:textId="77777777" w:rsidR="00D501C9" w:rsidRDefault="007A57D3">
      <w:pPr>
        <w:spacing w:after="0" w:line="259" w:lineRule="auto"/>
        <w:ind w:left="0" w:firstLine="0"/>
        <w:jc w:val="left"/>
      </w:pPr>
      <w:r>
        <w:rPr>
          <w:sz w:val="20"/>
        </w:rPr>
        <w:t xml:space="preserve"> </w:t>
      </w:r>
    </w:p>
    <w:p w14:paraId="49FEE84E" w14:textId="77777777" w:rsidR="00D501C9" w:rsidRDefault="007A57D3">
      <w:pPr>
        <w:spacing w:after="56" w:line="259" w:lineRule="auto"/>
        <w:ind w:left="1" w:firstLine="0"/>
        <w:jc w:val="left"/>
      </w:pPr>
      <w:r>
        <w:rPr>
          <w:rFonts w:ascii="Calibri" w:eastAsia="Calibri" w:hAnsi="Calibri" w:cs="Calibri"/>
          <w:noProof/>
        </w:rPr>
        <mc:AlternateContent>
          <mc:Choice Requires="wpg">
            <w:drawing>
              <wp:inline distT="0" distB="0" distL="0" distR="0" wp14:anchorId="08125FE5" wp14:editId="43F58FFC">
                <wp:extent cx="6120130" cy="12700"/>
                <wp:effectExtent l="0" t="0" r="0" b="0"/>
                <wp:docPr id="22617" name="Group 22617"/>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34" name="Shape 134"/>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F654EA" id="Group 22617"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">
                <v:shape id="Shape 134"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" path="m,l6120130,12700e" filled="f">
                  <v:path arrowok="t" textboxrect="0,0,6120130,12700"/>
                </v:shape>
                <w10:anchorlock/>
              </v:group>
            </w:pict>
          </mc:Fallback>
        </mc:AlternateContent>
      </w:r>
    </w:p>
    <w:p w14:paraId="5322C3CA" w14:textId="77777777" w:rsidR="00D501C9" w:rsidRDefault="007A57D3">
      <w:pPr>
        <w:spacing w:after="29" w:line="259" w:lineRule="auto"/>
        <w:ind w:left="0" w:firstLine="0"/>
        <w:jc w:val="left"/>
      </w:pPr>
      <w:r>
        <w:rPr>
          <w:sz w:val="20"/>
        </w:rPr>
        <w:t xml:space="preserve"> </w:t>
      </w:r>
    </w:p>
    <w:p w14:paraId="77BDF2D9" w14:textId="77777777" w:rsidR="00D501C9" w:rsidRDefault="007A57D3">
      <w:pPr>
        <w:pStyle w:val="Heading2"/>
      </w:pPr>
      <w:r>
        <w:t>Abstract</w:t>
      </w:r>
      <w:r>
        <w:rPr>
          <w:b w:val="0"/>
          <w:i w:val="0"/>
        </w:rPr>
        <w:t xml:space="preserve"> </w:t>
      </w:r>
    </w:p>
    <w:p w14:paraId="4D1A6033" w14:textId="77777777" w:rsidR="00D501C9" w:rsidRDefault="007A57D3">
      <w:pPr>
        <w:spacing w:after="172" w:line="259" w:lineRule="auto"/>
        <w:ind w:left="0" w:firstLine="0"/>
        <w:jc w:val="left"/>
      </w:pPr>
      <w:r>
        <w:rPr>
          <w:sz w:val="6"/>
        </w:rPr>
        <w:t xml:space="preserve"> </w:t>
      </w:r>
    </w:p>
    <w:p w14:paraId="501BD085" w14:textId="2DF49ADF" w:rsidR="00D501C9" w:rsidRDefault="007A57D3" w:rsidP="007A57D3">
      <w:pPr>
        <w:spacing w:after="393" w:line="261" w:lineRule="auto"/>
      </w:pPr>
      <w:r>
        <w:rPr>
          <w:i/>
        </w:rPr>
        <w:t xml:space="preserve">Forests in Indonesia are dominated by Papua Forests, which cover 32.2% of Indonesia's total forests. This makes Papua's forests the main target for illegal loggers. In response to this, this issue resulted in a collaboration with the European Union called FLEGT-VPA (Forest Law Enforcement, Governance and Trade-Voluntary Partnership Agreement) which is a license that aims to reduce illegal logging activities by </w:t>
      </w:r>
      <w:r>
        <w:rPr>
          <w:i/>
        </w:rPr>
        <w:lastRenderedPageBreak/>
        <w:t>strengthening sustainable forest protection This research is based on Green Political Theory in looking at Auriga's role as an NGO which is decentralized between the government and indigenous communities. Apart from that, this research uses the concept of NGOs which have their own role in handling a policy. In this case, Auriga has two roles, namely the role of advocacy and persuasion. This research certainly uses qualitative methods to explain the data and analysis in this research.The results of FLEGT-VPA resulted in SVLK which became a new regulation that must be followed to provide forest products that are legal and can be marketed internationally. Responding to this problem, the role of a non- governmental organization, namely Auriga, is helping to realize SVLK in Papua.</w:t>
      </w:r>
      <w:r>
        <w:t xml:space="preserve"> </w:t>
      </w:r>
    </w:p>
    <w:p w14:paraId="561B5130" w14:textId="77777777" w:rsidR="00D501C9" w:rsidRDefault="007A57D3">
      <w:pPr>
        <w:spacing w:after="20" w:line="259" w:lineRule="auto"/>
        <w:ind w:left="0" w:firstLine="0"/>
        <w:jc w:val="left"/>
      </w:pPr>
      <w:r>
        <w:rPr>
          <w:b/>
          <w:i/>
          <w:sz w:val="20"/>
        </w:rPr>
        <w:t>Keywords</w:t>
      </w:r>
      <w:r>
        <w:rPr>
          <w:i/>
          <w:sz w:val="20"/>
        </w:rPr>
        <w:t xml:space="preserve"> : </w:t>
      </w:r>
      <w:r>
        <w:rPr>
          <w:rFonts w:ascii="Arial" w:eastAsia="Arial" w:hAnsi="Arial" w:cs="Arial"/>
          <w:i/>
          <w:sz w:val="20"/>
        </w:rPr>
        <w:t xml:space="preserve">Auriga, Papua Illegal Logging, NGO, and SVLK </w:t>
      </w:r>
    </w:p>
    <w:p w14:paraId="7106743A" w14:textId="77777777" w:rsidR="00D501C9" w:rsidRDefault="007A57D3">
      <w:pPr>
        <w:spacing w:after="7" w:line="259" w:lineRule="auto"/>
        <w:ind w:left="0" w:firstLine="0"/>
        <w:jc w:val="left"/>
      </w:pPr>
      <w:r>
        <w:rPr>
          <w:i/>
          <w:sz w:val="20"/>
        </w:rPr>
        <w:t xml:space="preserve"> </w:t>
      </w:r>
    </w:p>
    <w:p w14:paraId="1FA5D473" w14:textId="77777777" w:rsidR="00D501C9" w:rsidRDefault="007A57D3">
      <w:pPr>
        <w:spacing w:after="0" w:line="259" w:lineRule="auto"/>
        <w:ind w:left="0" w:firstLine="0"/>
        <w:jc w:val="left"/>
      </w:pPr>
      <w:r>
        <w:rPr>
          <w:sz w:val="20"/>
        </w:rPr>
        <w:t xml:space="preserve"> </w:t>
      </w:r>
    </w:p>
    <w:p w14:paraId="37D41186" w14:textId="77777777" w:rsidR="00D501C9" w:rsidRDefault="007A57D3">
      <w:pPr>
        <w:spacing w:after="39" w:line="259" w:lineRule="auto"/>
        <w:ind w:left="1" w:firstLine="0"/>
        <w:jc w:val="left"/>
      </w:pPr>
      <w:r>
        <w:rPr>
          <w:rFonts w:ascii="Calibri" w:eastAsia="Calibri" w:hAnsi="Calibri" w:cs="Calibri"/>
          <w:noProof/>
        </w:rPr>
        <mc:AlternateContent>
          <mc:Choice Requires="wpg">
            <w:drawing>
              <wp:inline distT="0" distB="0" distL="0" distR="0" wp14:anchorId="3EA18E70" wp14:editId="56E23B00">
                <wp:extent cx="6120130" cy="12700"/>
                <wp:effectExtent l="0" t="0" r="0" b="0"/>
                <wp:docPr id="22511" name="Group 22511"/>
                <wp:cNvGraphicFramePr/>
                <a:graphic xmlns:a="http://schemas.openxmlformats.org/drawingml/2006/main">
                  <a:graphicData uri="http://schemas.microsoft.com/office/word/2010/wordprocessingGroup">
                    <wpg:wgp>
                      <wpg:cNvGrpSpPr/>
                      <wpg:grpSpPr>
                        <a:xfrm>
                          <a:off x="0" y="0"/>
                          <a:ext cx="6120130" cy="12700"/>
                          <a:chOff x="0" y="0"/>
                          <a:chExt cx="6120130" cy="12700"/>
                        </a:xfrm>
                      </wpg:grpSpPr>
                      <wps:wsp>
                        <wps:cNvPr id="178" name="Shape 178"/>
                        <wps:cNvSpPr/>
                        <wps:spPr>
                          <a:xfrm>
                            <a:off x="0" y="0"/>
                            <a:ext cx="6120130" cy="12700"/>
                          </a:xfrm>
                          <a:custGeom>
                            <a:avLst/>
                            <a:gdLst/>
                            <a:ahLst/>
                            <a:cxnLst/>
                            <a:rect l="0" t="0" r="0" b="0"/>
                            <a:pathLst>
                              <a:path w="6120130" h="12700">
                                <a:moveTo>
                                  <a:pt x="0" y="0"/>
                                </a:moveTo>
                                <a:lnTo>
                                  <a:pt x="612013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F6C0536" id="Group 22511" o:spid="_x0000_s1026" style="width:481.9pt;height:1pt;mso-position-horizontal-relative:char;mso-position-vertical-relative:line" coordsize="6120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">
                <v:shape id="Shape 178" o:spid="_x0000_s1027" style="position:absolute;width:61201;height:127;visibility:visible;mso-wrap-style:square;v-text-anchor:top" coordsize="612013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" path="m,l6120130,12700e" filled="f">
                  <v:path arrowok="t" textboxrect="0,0,6120130,12700"/>
                </v:shape>
                <w10:anchorlock/>
              </v:group>
            </w:pict>
          </mc:Fallback>
        </mc:AlternateContent>
      </w:r>
    </w:p>
    <w:p w14:paraId="5DB12209" w14:textId="77777777" w:rsidR="00D501C9" w:rsidRDefault="007A57D3">
      <w:pPr>
        <w:spacing w:after="2" w:line="259" w:lineRule="auto"/>
        <w:ind w:left="0" w:firstLine="0"/>
        <w:jc w:val="left"/>
      </w:pPr>
      <w:r>
        <w:rPr>
          <w:sz w:val="20"/>
        </w:rPr>
        <w:t xml:space="preserve"> </w:t>
      </w:r>
    </w:p>
    <w:p w14:paraId="6F73A3BC" w14:textId="77777777" w:rsidR="00D501C9" w:rsidRDefault="007A57D3">
      <w:pPr>
        <w:spacing w:after="0" w:line="259" w:lineRule="auto"/>
        <w:ind w:left="0" w:firstLine="0"/>
        <w:jc w:val="left"/>
      </w:pPr>
      <w:r>
        <w:rPr>
          <w:b/>
          <w:sz w:val="20"/>
        </w:rPr>
        <w:t>Kontak Penulis</w:t>
      </w:r>
      <w:r>
        <w:rPr>
          <w:sz w:val="20"/>
        </w:rPr>
        <w:t xml:space="preserve"> </w:t>
      </w:r>
    </w:p>
    <w:p w14:paraId="425D55CA" w14:textId="77777777" w:rsidR="00D501C9" w:rsidRDefault="007A57D3">
      <w:pPr>
        <w:spacing w:after="13" w:line="250" w:lineRule="auto"/>
        <w:ind w:left="-5" w:right="1163"/>
        <w:jc w:val="left"/>
      </w:pPr>
      <w:r>
        <w:rPr>
          <w:sz w:val="20"/>
        </w:rPr>
        <w:t xml:space="preserve">Jeklin Kosamah </w:t>
      </w:r>
    </w:p>
    <w:p w14:paraId="11B0EED7" w14:textId="77777777" w:rsidR="00D501C9" w:rsidRDefault="007A57D3">
      <w:pPr>
        <w:spacing w:after="13" w:line="250" w:lineRule="auto"/>
        <w:ind w:left="-5" w:right="1163"/>
        <w:jc w:val="left"/>
      </w:pPr>
      <w:r>
        <w:rPr>
          <w:sz w:val="20"/>
        </w:rPr>
        <w:t xml:space="preserve">Hubungan Internasional, Fakultas Ilmu Sosial dan Ilmu Politik, Universitas Udayana Denpasar, 80232 </w:t>
      </w:r>
    </w:p>
    <w:p w14:paraId="4BC77A62" w14:textId="77777777" w:rsidR="00D501C9" w:rsidRDefault="007A57D3">
      <w:pPr>
        <w:spacing w:after="13" w:line="250" w:lineRule="auto"/>
        <w:ind w:left="-5" w:right="1163"/>
        <w:jc w:val="left"/>
      </w:pPr>
      <w:r>
        <w:rPr>
          <w:sz w:val="20"/>
        </w:rPr>
        <w:t xml:space="preserve">+6282266356634 </w:t>
      </w:r>
    </w:p>
    <w:p w14:paraId="3EAED7FF" w14:textId="77777777" w:rsidR="00D501C9" w:rsidRDefault="007A57D3">
      <w:pPr>
        <w:spacing w:after="13" w:line="250" w:lineRule="auto"/>
        <w:ind w:left="-5" w:right="1163"/>
        <w:jc w:val="left"/>
      </w:pPr>
      <w:r>
        <w:rPr>
          <w:sz w:val="20"/>
        </w:rPr>
        <w:t>Jeklin Kosamah23@gmail.com</w:t>
      </w:r>
      <w:r>
        <w:rPr>
          <w:sz w:val="18"/>
        </w:rPr>
        <w:t xml:space="preserve"> </w:t>
      </w:r>
    </w:p>
    <w:p w14:paraId="54A115AC" w14:textId="77777777" w:rsidR="00D501C9" w:rsidRDefault="00D501C9">
      <w:pPr>
        <w:sectPr w:rsidR="00D501C9" w:rsidSect="00F41BE3">
          <w:headerReference w:type="even" r:id="rId9"/>
          <w:headerReference w:type="default" r:id="rId10"/>
          <w:footerReference w:type="even" r:id="rId11"/>
          <w:footerReference w:type="default" r:id="rId12"/>
          <w:headerReference w:type="first" r:id="rId13"/>
          <w:footerReference w:type="first" r:id="rId14"/>
          <w:pgSz w:w="11906" w:h="16838"/>
          <w:pgMar w:top="691" w:right="1132" w:bottom="708" w:left="1133" w:header="720" w:footer="708" w:gutter="0"/>
          <w:pgNumType w:start="193"/>
          <w:cols w:space="720"/>
          <w:titlePg/>
        </w:sectPr>
      </w:pPr>
    </w:p>
    <w:p w14:paraId="42C93EA0" w14:textId="77777777" w:rsidR="00D501C9" w:rsidRDefault="007A57D3">
      <w:pPr>
        <w:pStyle w:val="Heading1"/>
        <w:ind w:left="-5"/>
      </w:pPr>
      <w:r>
        <w:lastRenderedPageBreak/>
        <w:t>PENDAHULUAN</w:t>
      </w:r>
      <w:r>
        <w:rPr>
          <w:b w:val="0"/>
        </w:rPr>
        <w:t xml:space="preserve"> </w:t>
      </w:r>
    </w:p>
    <w:p w14:paraId="3D74637B" w14:textId="77777777" w:rsidR="00D501C9" w:rsidRDefault="007A57D3">
      <w:pPr>
        <w:spacing w:after="0"/>
        <w:ind w:left="-15" w:firstLine="540"/>
      </w:pPr>
      <w:r>
        <w:t xml:space="preserve">Isu lingkungan pada masa kini telah menjadi faktor vital dalam penentuan kesejahteraan suatu negara. Dalam hal ini, isu yang paling berkenaan dengan lingkungan adalah illegal logging atau pembalakan liar terhadap hutan. Di awal tahun 2000, pembalakan liar masuk kedalam lingkup isu internasional dikarenakan memberikan dampak negatif dalam berbagai aspek yang mana mempengaruhi kesejahteraan suatu negara(Rahanti, 2016:139). Dilihat dari laman Koalisi Indonesia Memantau pada tahun 2021 pembalakan liar memberikan pengaruh secara langsung dalam berbagai sektor kehidupan. Dari segi lingkugan pembalakan liar menyebabkan kerusakan ekosistem yang ada didalam hutan. Hal ini juga dapat dikaitkan dengan kesejahteraan masyarakat yang menurun dikarenakan upah yang minimun dari hasil pembalakan liar itu sendiri. Sedangkan dari segi ekonomi, pembalakan liar secara langsung merugikan pemerintah dikarenakan hasil hutan yang ilegal tidak melalui proses serta pajak seperti yang seharusnya (Koalisi Indonesia Memantau, </w:t>
      </w:r>
    </w:p>
    <w:p w14:paraId="351939FB" w14:textId="77777777" w:rsidR="00D501C9" w:rsidRDefault="007A57D3">
      <w:pPr>
        <w:spacing w:after="0"/>
        <w:ind w:left="-5"/>
      </w:pPr>
      <w:r>
        <w:t xml:space="preserve">2021:6). </w:t>
      </w:r>
    </w:p>
    <w:p w14:paraId="23D212EC" w14:textId="77777777" w:rsidR="00D501C9" w:rsidRDefault="007A57D3">
      <w:pPr>
        <w:ind w:left="-15" w:firstLine="540"/>
      </w:pPr>
      <w:r>
        <w:t xml:space="preserve">Di Indonesia sendiri kegiatan pembalakan liar menjadi isu yang sangat memprihatinkan khususnya di Bumi Cendrawasih, Papua. Dilansir dari laman Greenpeace Indonesia (18/11/2022) Hutan Indoesia dicatat sebagai hutan tropis terbesar ketiga didunia setelah Amazon dan Kongo. Hutan di Indonesia sendiri didominasi oleh Hutan Papua yang luasnya 32,2% dari total hutan Indonesia. Hal ini menjadikan hutan papua sebagai sasaran utama bagi pelaku pembalakan liar. Namun, keunggulan dari kekayaan alam Papua tentunya menghadapi masalah pembalakan liar yang mengancam kehidupan dari pada manusia dan </w:t>
      </w:r>
      <w:r>
        <w:t xml:space="preserve">hutan itu sendiri. Hal tersebut dapat terlihat dari laju deforestasi hutan yang terjadi di Papua.  </w:t>
      </w:r>
    </w:p>
    <w:p w14:paraId="4D2CBF2D" w14:textId="77777777" w:rsidR="00D501C9" w:rsidRDefault="007A57D3">
      <w:pPr>
        <w:spacing w:after="0"/>
        <w:ind w:left="-15" w:firstLine="540"/>
      </w:pPr>
      <w:r>
        <w:t xml:space="preserve">Menurut data laporan Kementrian Lingkungan Hidup dan Kehutanan tahun 2021 diketahui bahwa total hutan papua pada tahun 2015 mencapai 38.153.482 hektar   yang   terbagi    dari    luas Provinsi Papua sebesar 29.368.482 hektar dan Papua Barat sebesar 8.784.787. Namun, sampai pada tahun 2019, total hutan yang tersisah sekitar 33.847.928 hektar dengan luas Provinsi Papua sebesar 24.993.957 hektardan Papua Barat sebesar 8.553.957 hektar. Pada tahun 2022, data dari Auriga yang merupakan badan organisasi non-pemerintah yang memiliki fokus pada isu lingkungan menyatakan bahwa sebagian besar penyebab dari pada desforestasi yang terjadi di Papua merupakan hasil dari pembalakan liar untuk industri ekstraktif (industri yang langsung mengambil bahan dari alam). </w:t>
      </w:r>
    </w:p>
    <w:p w14:paraId="48AEFA36" w14:textId="77777777" w:rsidR="00D501C9" w:rsidRDefault="007A57D3">
      <w:pPr>
        <w:spacing w:after="0"/>
        <w:ind w:left="-15" w:firstLine="540"/>
      </w:pPr>
      <w:r>
        <w:t xml:space="preserve">Kasus Pembalakan liar di Tanah Tabi (Provinsi Papua) secara besar-besaran dalam pengangkutan kayu merbau secara ilegal. Tanah Tabi (Provinsi Papua) berbatasan dengan Samudra Pasifik di sebelah utara, Papua Nugini di sebelah timur, Papua Pegunungan di sebelahselatan serta Kawasan adat Saireri di sebelah barat(Panahpapua,2022). Menurut data lintas Papua tahun tahun 2018 menegaskan bahwa Tanah Tabi menjadi lahan utama dalam operasi pembalakan liar kayu Merbau yang mana terdapat sekitar 57% hutan kayu merbau ada di Tanah Tabi(Telapak EIA, </w:t>
      </w:r>
    </w:p>
    <w:p w14:paraId="7BC1D3CA" w14:textId="77777777" w:rsidR="00D501C9" w:rsidRDefault="007A57D3">
      <w:pPr>
        <w:spacing w:after="0"/>
        <w:ind w:left="-5"/>
      </w:pPr>
      <w:r>
        <w:t xml:space="preserve">2025:6). </w:t>
      </w:r>
    </w:p>
    <w:p w14:paraId="55E6D4FB" w14:textId="77777777" w:rsidR="00D501C9" w:rsidRDefault="007A57D3">
      <w:pPr>
        <w:spacing w:after="0"/>
        <w:ind w:left="-15" w:firstLine="540"/>
      </w:pPr>
      <w:r>
        <w:t xml:space="preserve">Hal ini tidak hanya merugikam negara namun juga menjadi masalah bagi masyarakat Adat yang menjadikan hutan sebagai sumber mata pencarian. Hutan- hutan adat di Papua, banyak terjebak dalam perizinan oleh pemerintah kepada perusahaan skala besar, seperti terjadi di wilayah Suku Auwyu, Distrik </w:t>
      </w:r>
      <w:r>
        <w:lastRenderedPageBreak/>
        <w:t xml:space="preserve">Mandobo, dan Fofi, Kabupaten Boven Digoel, Papua. Saat ini, beberapa perusahaan sedang memproses izin di instansi pemerintah demi memperoleh persetujuan pelepasan masyarakat adat.  </w:t>
      </w:r>
    </w:p>
    <w:p w14:paraId="138590E8" w14:textId="77777777" w:rsidR="00D501C9" w:rsidRDefault="007A57D3">
      <w:pPr>
        <w:spacing w:after="7" w:line="259" w:lineRule="auto"/>
        <w:ind w:left="540" w:firstLine="0"/>
        <w:jc w:val="left"/>
      </w:pPr>
      <w:r>
        <w:t xml:space="preserve"> </w:t>
      </w:r>
    </w:p>
    <w:p w14:paraId="0614C118" w14:textId="77777777" w:rsidR="00D501C9" w:rsidRDefault="007A57D3">
      <w:pPr>
        <w:spacing w:after="0"/>
        <w:ind w:left="-15" w:firstLine="540"/>
      </w:pPr>
      <w:r>
        <w:t xml:space="preserve">Menanggapi hal ini, pemerintah tentunya perlu melakukan suatu regulasi yang tepat dalam mengatasi kegiatan illegal logging yang terjadi di Papua. Dalam kasus penanganan pembalakan liar, Indonesia mendapatkan bantuan dukungan dari mitra luar yaitu UE. Isu ini membuahkan suatu kerjasama dengan Uni Eropa yang dinamakan dengan FLEGT-VPA (Forest Law Enforcement, Governance and Trade- Voluntary Partnership Agreement) yang mana merupakan lisensi yang bertujuan untuk mengurangi kegiatan illegal logging dengan memperkuat penjagaan hutan lestari(Rahanti dkk,2016:7). Dilansir dari Kementrian Lingkungan Hidup (20/04/2022) Proses SLVK dimulai dari pemeriksaan izin usaha pemanfaatan, tanda-tanda identitas pada kayu dan dokumen yang menyertai kayu dari proses penebangan, pengangkutan dari hutan ke tempat produksi kayu, proses pengolahan hingga proses pengepakan dan pengapalan sehingga kayu yang diambil dari hutan dapat dipasarkan secara legal. Berkenaan denganimplementasi SVLK, meskipun sejak bulan November 2016, Indonesia mendapat pengakuan dari Uni Eropa sebagai negara pertama peraih Lisensi FLEGT, praktek implementasi SVLK di lapangan belum berhasil diterapkan sepenuhnya. Masih banyak kasus para pemegang sertifikat SVLK yang menerima bahan baku yang asalnya bukan berasal dari perizinan yang sah. Implementasi dari pada SLVK menginkusertakan organisasi non- pemerintah yang mempunyai fokus dalam bidang lingkungan hidup. Salah satunya adalah Yayasan Auriga Nusantara. Auriga adalah sebuah organisasi non- pemerintah yang </w:t>
      </w:r>
      <w:r>
        <w:t xml:space="preserve">bergerak dalam upaya untuk melestarikan sumber daya alam dan lingkungan untuk meningkatkan kualitas hidup manusia.  </w:t>
      </w:r>
    </w:p>
    <w:p w14:paraId="65405AA8" w14:textId="77777777" w:rsidR="00D501C9" w:rsidRDefault="007A57D3">
      <w:pPr>
        <w:spacing w:after="0"/>
        <w:ind w:left="-15" w:firstLine="540"/>
      </w:pPr>
      <w:r>
        <w:t xml:space="preserve">Terdapat penelitian sebelumnya yang telah mengangkat topik yang sama salah satunya adalah karya Sari Saptuning Rahanti yang berjudul “ Indonesia dan Kerja sama FLEGT-VPA dalam menangani Perdagangan Kayu Ilegal di Indonesia”. Adapun perbedaan kebaharuan dalam tulisan ini lebih spesifik mengakat tentang regulasi SVLK yang menjadi taktik khusus dalam mengatasi pembalakan liar di Papua. Selain itu, pada penelitian kali ini lebih memfokuskan pada peran sektor ketiga yaitu NGO, khususnya NGO lingkungan yang memainkan peran penting selain negara.   </w:t>
      </w:r>
    </w:p>
    <w:p w14:paraId="70E2CDEC" w14:textId="77777777" w:rsidR="00D501C9" w:rsidRDefault="007A57D3">
      <w:pPr>
        <w:spacing w:after="0"/>
        <w:ind w:left="-15" w:firstLine="540"/>
      </w:pPr>
      <w:r>
        <w:t xml:space="preserve">Berdasarkan latar belakang tersebut, peneliti ingin mengkaji tentang keikutsertaan peran dari organisasi non- pemerintah yaitu Auriga dalam melakukan pengawasan terkait penerapan SVLK yang ada di Papua mengingat kasus pembalakan liar yang terjadi di papua dari rentan tahun 2015-2019 mengalami kenaikan yang cukup signifikan bahkan setelah dibelakukannya SLVK. Dalam kasus ini Auriga dianggap sebagai organisasi non-pemerintah yang mana menjadi aktor dalam mengatasi pembalakan liar di Papua serta menjadi tangan panjang masyarakat Adat Papua ke Pemerintah. Keikutsertaan Auriga dapat dikatakan sebagai tameng yang mana mengayomi masyarakat adat yang sampai saat ini masih berjuang dan belum mendapatkan kepastian hukum terkait keberadaan serta kewenangan dalam mengupayakan masalah internal mereka. </w:t>
      </w:r>
    </w:p>
    <w:p w14:paraId="4802D058" w14:textId="77777777" w:rsidR="00D501C9" w:rsidRDefault="007A57D3">
      <w:pPr>
        <w:spacing w:after="5" w:line="259" w:lineRule="auto"/>
        <w:ind w:left="540" w:firstLine="0"/>
        <w:jc w:val="left"/>
      </w:pPr>
      <w:r>
        <w:t xml:space="preserve"> </w:t>
      </w:r>
    </w:p>
    <w:p w14:paraId="2EFF9251" w14:textId="77777777" w:rsidR="00D501C9" w:rsidRDefault="007A57D3">
      <w:pPr>
        <w:pStyle w:val="Heading1"/>
        <w:spacing w:after="5"/>
        <w:ind w:left="-5"/>
      </w:pPr>
      <w:r>
        <w:t>METODE</w:t>
      </w:r>
      <w:r>
        <w:rPr>
          <w:b w:val="0"/>
          <w:sz w:val="20"/>
        </w:rPr>
        <w:t xml:space="preserve"> </w:t>
      </w:r>
    </w:p>
    <w:p w14:paraId="1D9CF8CE" w14:textId="77777777" w:rsidR="00D501C9" w:rsidRDefault="007A57D3">
      <w:pPr>
        <w:spacing w:after="0"/>
        <w:ind w:left="-5"/>
      </w:pPr>
      <w:r>
        <w:t xml:space="preserve">Pendekatan yang digunakan dalam penelitian ini adalah jenis pendekatan deskriptif kualitatif. Penelitian deskriptif kualitatif merupakan sebuah pendekatan untuk mengeksplorasi dan memahami makna oleh sejumlah individu atau kelompok orang dianggap berasal dari masalah </w:t>
      </w:r>
      <w:r>
        <w:lastRenderedPageBreak/>
        <w:t xml:space="preserve">sosial dan kemanusiaan (Bakry, 2016: 60- 74). Alasan penggunaan metode ini adalah karena peneliti ingin memperoleh pengetahuan mendalam mengenai peran perjanjian FLEGTVPA serta, dan mengetahui dinamika proses penerapan proteksi yang mana dihasilkan oleh FLEGT-VPA dalammengatasi permasalahan Illegal logging yang terjadi di Papua. Bentuk dari pada data yang akan didapat baik berupa angka, tulisan ataupun simbol tertentu akan diuraikan secara naratif . Dalam hal ini,peneliti akan menggambarkan dinamika proses penerapan proteksi dari hasil FLEGT-VPA yang mana peneliti ingin melihat efektifitas dalam realita penerapan dari pada hal tersebut dalam mengatasi masalah Illegal loggingyang terjadi di Papua. </w:t>
      </w:r>
    </w:p>
    <w:p w14:paraId="2A01C656" w14:textId="77777777" w:rsidR="00D501C9" w:rsidRDefault="007A57D3">
      <w:pPr>
        <w:spacing w:after="5" w:line="259" w:lineRule="auto"/>
        <w:ind w:left="0" w:firstLine="0"/>
        <w:jc w:val="left"/>
      </w:pPr>
      <w:r>
        <w:rPr>
          <w:b/>
        </w:rPr>
        <w:t xml:space="preserve"> </w:t>
      </w:r>
    </w:p>
    <w:p w14:paraId="2122A05E" w14:textId="77777777" w:rsidR="00D501C9" w:rsidRDefault="007A57D3">
      <w:pPr>
        <w:pStyle w:val="Heading1"/>
        <w:ind w:left="-5"/>
      </w:pPr>
      <w:r>
        <w:t>HASIL DAN PEMBAHASAN</w:t>
      </w:r>
      <w:r>
        <w:rPr>
          <w:b w:val="0"/>
        </w:rPr>
        <w:t xml:space="preserve"> </w:t>
      </w:r>
    </w:p>
    <w:p w14:paraId="486F08CB" w14:textId="77777777" w:rsidR="00D501C9" w:rsidRDefault="007A57D3">
      <w:pPr>
        <w:ind w:left="-15" w:firstLine="720"/>
      </w:pPr>
      <w:r>
        <w:t xml:space="preserve">Laju deforestasi yang terjadi di Tanah Papua menjadi suatu hal yang meningkat setiap tahunnya. Deforestasi sendiri merupakan suatu fenomena yang menggambarkan hilangnya lahan hutan yang di konversikan menjadi non-hutan (Wahyuni,2021). Dalam kasus ini situasi di dua provinsi paling timur Indonesia, Papua Barat dan Papua, telah menjadi tantangan tersendiri dalam pemberantasan pembalakan liar di Indonesia. Hal ini dikarenakan Papua memiliki sumber daya alam yang sangat melimpah. Wilayah dengan target pembalakan liar yang terjadi di Papua sebagian besar meliputi pembalakan kayu yang mana terjadi di dua daerah utama di Provinsi Papua yaitu daerah Boven Digoel dan Merauke. Peluang dari dua daerah ini berpotensi menghasilkan bimassa kayu. Hutan yang terdapat di Merauke memilki berbagai jenis pepohonan yang berpotensial untuk industri kayu seperti kayu mebel berbahan dasar Merbau dan penyedia pulp (serat bahan baku kertas) yang memiliki nilai jual yang sangat tinggi (Wahyuni dkk, 2013). Hal </w:t>
      </w:r>
      <w:r>
        <w:t xml:space="preserve">inilah yang menjadikan dua daerah ini menjadi sasaran empuk bagi para pelaku pembalakan liar. </w:t>
      </w:r>
    </w:p>
    <w:p w14:paraId="66B13AFF" w14:textId="77777777" w:rsidR="00D501C9" w:rsidRDefault="007A57D3">
      <w:pPr>
        <w:spacing w:after="0" w:line="270" w:lineRule="auto"/>
        <w:ind w:left="-15" w:firstLine="720"/>
        <w:jc w:val="left"/>
      </w:pPr>
      <w:r>
        <w:t xml:space="preserve">Selama </w:t>
      </w:r>
      <w:r>
        <w:tab/>
        <w:t xml:space="preserve">satu </w:t>
      </w:r>
      <w:r>
        <w:tab/>
        <w:t xml:space="preserve">dekade </w:t>
      </w:r>
      <w:r>
        <w:tab/>
        <w:t xml:space="preserve">terakhir memperlihatkan </w:t>
      </w:r>
      <w:r>
        <w:tab/>
        <w:t xml:space="preserve">bahwa </w:t>
      </w:r>
      <w:r>
        <w:tab/>
        <w:t xml:space="preserve">kehancuran </w:t>
      </w:r>
      <w:r>
        <w:tab/>
        <w:t xml:space="preserve">hutan alam terbesar di Papua, terjadi di Kabupaten Merauke. Merauke dengan luas hutan 112 ribu hektare rusak karena berbagai izin pembukaan lahan sawit, hutan tanam industri (HTI), dan proyek lumbung pangan. Sementara secara total hutan alam Papua seluas 700 ribu hektare telah rusak. Kerusakan hutan di luar Merauke kebanyakan juga disebabkan berbagai izin investasi di Papua (Global Forest Watch, 2021). </w:t>
      </w:r>
    </w:p>
    <w:p w14:paraId="38312E04" w14:textId="77777777" w:rsidR="00D501C9" w:rsidRDefault="007A57D3">
      <w:pPr>
        <w:ind w:left="-5"/>
      </w:pPr>
      <w:r>
        <w:t xml:space="preserve">Kerusakan hutan juga mengakibatkan kepunahan hewan dan tumbuhan, menimbulkan pemanasan global dan perubahan iklim. Perubahan iklim memicu cuaca ekstrem yang menyebabkan banjir dan longsor. </w:t>
      </w:r>
    </w:p>
    <w:p w14:paraId="51BF2013" w14:textId="77777777" w:rsidR="00D501C9" w:rsidRDefault="007A57D3">
      <w:pPr>
        <w:ind w:left="-15" w:firstLine="720"/>
      </w:pPr>
      <w:r>
        <w:t xml:space="preserve">Dalam kasus pembalakan liar yang terjadi di Papua banyak sekali mengincar kayukayu yang berjual nilai tinggi. Potensi kayu yang ada di Papua khususnya Kayu Merbau menjadi suatu alasan utama terjadinya pembalakan yang ada di Papua. Fakta bahwa Papua memiliki seluruh Pohon Merbau yang ada di Indonesia menjadikannya sebagai target utama operasi pembalakan liar. Berdasarkan laporan </w:t>
      </w:r>
      <w:r>
        <w:rPr>
          <w:i/>
        </w:rPr>
        <w:t xml:space="preserve">Enviromental International Agency </w:t>
      </w:r>
      <w:r>
        <w:t xml:space="preserve">tahun 2013 menyatakan bahwa Menteri Kehutanan Zulkifli Hasan belum lama ini membenarkan bahwa pembalakan liar skala besar di Indonesia terkonsentrasi di Papua. KLHK mengakui terjadinya kerusakan parah pada hutan Papua karena pembalakan liar dan eksploitasi hutan untuk perkebunan. Dalam laporan tersebut, menyatakan bahwa seperempat dari hutan Papua telah hilang sejak akhir 1990-an, dengan penurunan luas hutan dari 32 juta hektar menjadi 23 juta hektar (KLHK, 2022). </w:t>
      </w:r>
    </w:p>
    <w:p w14:paraId="2C3E63D4" w14:textId="77777777" w:rsidR="00D501C9" w:rsidRDefault="007A57D3">
      <w:pPr>
        <w:spacing w:after="231"/>
        <w:ind w:left="-15" w:firstLine="720"/>
      </w:pPr>
      <w:r>
        <w:lastRenderedPageBreak/>
        <w:t xml:space="preserve">Salah satu taktik yang sering dilakukan oleh perushaan skala besar adalah pola “kerjasama pemanfaatan” kayu dengan pemegang hak ulayat. Sampai dengan saat ini masih banyak ditemui kasus-kasus pelanggaran SVLK dari kayu yang dipasarkan dari Tanah Papua, yang dilakukan korporasi/industri kehutanan (EIA, 2021). Salah satu kasus penangkapan 500 kontainer kayu merbau yang dikirim ke Surabaya untuk proses pengelolaan dilakukan Direktorat Jenderal Penegakan Hukum Kementerian Lingkungan Hidup dan Kehutanan pada akhir tahun 2018, dari belasan industri kehutanan pengirim kayu, sebagian industri kehutanan tersebut merupakan pemegang sertifikat SVLK. Fakta ini membuktikan bahwa bagi sebagian industri kehutanan SVLK hanya sebatas pemenuhan legalitas namun dalam implementasi penerimaan bahan baku kayu, pengolahan, dan pemasaran masih belum menerapkan kaidah legalitas kayu. </w:t>
      </w:r>
    </w:p>
    <w:p w14:paraId="70887735" w14:textId="77777777" w:rsidR="00D501C9" w:rsidRDefault="007A57D3">
      <w:pPr>
        <w:ind w:left="720" w:hanging="360"/>
      </w:pPr>
      <w:r>
        <w:t>A.</w:t>
      </w:r>
      <w:r>
        <w:rPr>
          <w:rFonts w:ascii="Arial" w:eastAsia="Arial" w:hAnsi="Arial" w:cs="Arial"/>
        </w:rPr>
        <w:t xml:space="preserve"> </w:t>
      </w:r>
      <w:r>
        <w:t xml:space="preserve">Upaya Pemerintah dalam Menangani Kasus Ilegal Logging di Papua </w:t>
      </w:r>
    </w:p>
    <w:p w14:paraId="3E521920" w14:textId="77777777" w:rsidR="00D501C9" w:rsidRDefault="007A57D3">
      <w:pPr>
        <w:ind w:left="-15" w:firstLine="720"/>
      </w:pPr>
      <w:r>
        <w:t xml:space="preserve">Kasus pembalakan liar yang meningkat setiap tahun memberikan perhatian khusus bagi Pemerintah dalam proses penanggulangannya. Dilihat pada Masa Pemerintahan Presiden Joko Widodo pada tahun 2014 - 2017, terjadi kehilangan hutan lahan kering sebesar 43 ribu hektare/tahun, dan hutan lahan basah sebesar 12 ribu hektare/tahun. Selain itu, bertambahnya tutupan lahan untuk perkebunan dengan laju 28 ribu hektare/tahun dan semak belukar 18 ribu hektare/tahun (Cahyono, 2019: 6). Kasus ini menjadi suatu hal yang sangat kontradiksi dikarenakan kebijakan pembangunan mengorbankan lahan yang terkadag tidak sesuai dengan regulasi yang tepat. Untuk menyikapi hal tersebut, berikut ini merupakan upaya pemerintah dalam menanggulangi kasus pembalakan liar yang terjadi di Papua : </w:t>
      </w:r>
    </w:p>
    <w:p w14:paraId="6E9AB79D" w14:textId="77777777" w:rsidR="00D501C9" w:rsidRDefault="007A57D3">
      <w:pPr>
        <w:ind w:left="-5"/>
      </w:pPr>
      <w:r>
        <w:t xml:space="preserve">a.Otonomi Khusus Papua </w:t>
      </w:r>
    </w:p>
    <w:p w14:paraId="4082FDD1" w14:textId="77777777" w:rsidR="00D501C9" w:rsidRDefault="007A57D3">
      <w:pPr>
        <w:spacing w:after="0"/>
        <w:ind w:left="-15" w:firstLine="720"/>
      </w:pPr>
      <w:r>
        <w:t xml:space="preserve">Pemerintah daerah di Papua dan Papua Barat tentunya masih menghadapi tantangan dalam upaya perlindungan hutan dikarenakan kewenangan pengelolaan hutan yang berpusat dan lebih sedikit mempertimbangkan aspek kelestarian lingkungan. Ancaman kerusakan hutan terus terjadi karena bisnis skala besar seperti sawit, tambang, dan penebangan kayu baik yang legal maupun ilegal. Pengaturan ini memuat tiga hal utama yaitu membuat produk hukum tingkat daerah sesuai amanat UU Otsus. Kedua, menyiapkan dokumen </w:t>
      </w:r>
    </w:p>
    <w:p w14:paraId="7C501775" w14:textId="77777777" w:rsidR="00D501C9" w:rsidRDefault="007A57D3">
      <w:pPr>
        <w:spacing w:after="0"/>
        <w:ind w:left="-5"/>
      </w:pPr>
      <w:r>
        <w:t xml:space="preserve">perencanaan pembangunan dengan mempertahankan 80% kawasan hutan di Papua dan 70% Papua Barat. Ketiga, pendekatan pembangunan berbasis wilayah adat. </w:t>
      </w:r>
    </w:p>
    <w:p w14:paraId="27A0F039" w14:textId="77777777" w:rsidR="00D501C9" w:rsidRDefault="007A57D3">
      <w:pPr>
        <w:ind w:left="-5"/>
      </w:pPr>
      <w:r>
        <w:t xml:space="preserve">Berdasarkan data yang didapat dari </w:t>
      </w:r>
      <w:r>
        <w:rPr>
          <w:i/>
        </w:rPr>
        <w:t>Low Carbon Development</w:t>
      </w:r>
      <w:r>
        <w:t xml:space="preserve"> Indonesia pada tahun 2020 di Provinsi pemerintah baru ada peraturan daerah provinsi (Perdasi) Nomor 10 Tahun 2019 tentang pembangunan berkelanjutan di Papua Barat. Satu poin utama dari perdasi ini yakni, konservasi jadi pusat dari seluruh rencana kegiatan pemerintah daerah. </w:t>
      </w:r>
    </w:p>
    <w:p w14:paraId="642C72FA" w14:textId="77777777" w:rsidR="00D501C9" w:rsidRDefault="007A57D3">
      <w:pPr>
        <w:ind w:left="-15" w:firstLine="720"/>
      </w:pPr>
      <w:r>
        <w:t xml:space="preserve"> Perlu diketahui bahwa pembalakan liar yang terjadi di Papua memanfaatkan tumpangtindih aturan kehutanan dengan otonomi khusus Papua. Hal ini juga berkenaan dengan panjang dan rumitnya tata kelola kayu, serta inkonsistensi hukum yang berjalan di Papua (EIA, 2021:6) . Modus yang dilakukan oleh para pelaku pembalak liar sangat beragam mulai dari memanfaatkan kayu di lahan konsesi hak pengusahaan hutan (HPH) yang tidak aktif hingga menyembunyikan asal-muasal kayu yang diambil. Modus lainnya dengan klaim “kayunya berasal dari hutan masyarakat adat” akhir-akhir ini semakin sering dipakai. Agar lancar, para pelaku pembalak liar membayar “kompensasi” dengan nilai rendah kepada masyarakat adat. Selain itu, masyarakat </w:t>
      </w:r>
      <w:r>
        <w:lastRenderedPageBreak/>
        <w:t xml:space="preserve">dipekerjakan dengan upah yang sangat kecil dalam penebangan sampai penangkutan kayu dari dalam hutan menuju truk. Tentu saja kondisi ini tidak baik bagi masyarakat adat dan juga bagi hutan. Sejauh ini belum ada pengaturan yang jelas soal pemanfaatan kayu oleh masyarakat adat. </w:t>
      </w:r>
    </w:p>
    <w:p w14:paraId="1843CA79" w14:textId="77777777" w:rsidR="00D501C9" w:rsidRDefault="007A57D3">
      <w:pPr>
        <w:spacing w:after="207" w:line="259" w:lineRule="auto"/>
        <w:ind w:left="720" w:firstLine="0"/>
        <w:jc w:val="left"/>
      </w:pPr>
      <w:r>
        <w:t xml:space="preserve"> </w:t>
      </w:r>
    </w:p>
    <w:p w14:paraId="7BBB3BC6" w14:textId="77777777" w:rsidR="00D501C9" w:rsidRDefault="007A57D3">
      <w:pPr>
        <w:ind w:left="-5"/>
      </w:pPr>
      <w:r>
        <w:t xml:space="preserve">b. Kerjasama FLEGT-VPA dan Indonesia dalam bentuk SVLK </w:t>
      </w:r>
    </w:p>
    <w:p w14:paraId="58F1277E" w14:textId="77777777" w:rsidR="00D501C9" w:rsidRDefault="007A57D3">
      <w:pPr>
        <w:ind w:left="-15" w:right="105" w:firstLine="720"/>
      </w:pPr>
      <w:r>
        <w:t xml:space="preserve">Salah satu upaya untuk mendukung peningkatan perdagangan kayu legal, Indonesia telah menandatangani Perjanjian Kemitraan Sukarela (VPA) FLEGT dengan Uni Eropa sejak September 2013. Indonesia menjadi negara pertama yang sepenuhnya menerapkan  FLEGT VPA dengan menerbitkan Lisensi FLEGT pertama di dunia pada November 2016 (Jose, 2020: 101). Direktur Jenderal Pengelolaan Hutan Lestari (PHL) KLHK Agus Justianto, menjelaskan kajian Implementasi FLEGT merupakan tonggak penting untuk mengetahui kebijakan global terkait aspek legalitas dan kelestarian hutan dalam perdagangan hasil hutan. Kajian ini juga memberikan gambaran mengenai perkembangan di negara-negara produsen selain Indonesia dalam mengembangkan, menegosiasikan dan meimplementasi FLEGT- VPA,  khususnya dalam kebijakan negara pasar. </w:t>
      </w:r>
    </w:p>
    <w:p w14:paraId="368503AF" w14:textId="77777777" w:rsidR="00D501C9" w:rsidRDefault="007A57D3">
      <w:pPr>
        <w:ind w:left="-15" w:right="107" w:firstLine="720"/>
      </w:pPr>
      <w:r>
        <w:t xml:space="preserve">Indonesia sendiri merupakan salah satu pengekspor produk kayu terbesar di dunia yang memiliki isu pembalakan liar dan penggundulan hutan yang serius. Peningkatan tata kelola hutan dan penegakan hukum serta penghentian penggundulan hutan dan perusakkan hutan menjadi sangat penting untuk menjamin legalitas dan keberlangsungsan industri ini. Indonesia dan Uni Eropa telah menandatangani Forest Law Enforcement Governance and Trade (FLEGT) </w:t>
      </w:r>
      <w:r>
        <w:t xml:space="preserve">Kesepakatan Kemitraan Sukarela (Voluntary Partnership Agreement – VPA) untuk memastikan produk kayu Indonesia yang diproduksi, dipanen dan dikirimkan telah sesuai dengan peraturan dan perundangundangan yang berlaku di Indonesia . Indonesia membentuk Sistem Verifikasi dan Legalitas Kayu (SVLK) untuk : (1) menetapkan aturan dan perundang-undangan Negara yang diberlakukan pada sektor kehutanan, dan (2) membangun sistem untuk memverifikasi legalitas kayu ekspor Indonesia untuk Uni Eropa telah sesuai dengan peraturan ini. Begitu SVLK terbukti menyediakan jaminan yang kredibel untuk legalitasnya, produk bersertifikat “V-Legal” dapat memperoleh izin FLEGT dan secara otomatis bisa masuk di pasar Uni Eropa. </w:t>
      </w:r>
    </w:p>
    <w:p w14:paraId="27EB3488" w14:textId="77777777" w:rsidR="00D501C9" w:rsidRDefault="007A57D3">
      <w:pPr>
        <w:ind w:left="-15" w:firstLine="720"/>
      </w:pPr>
      <w:r>
        <w:t>Dalam upaya untuk meningkatkan kualitas pengelolaan hutan, dan sejalan dengan komitmen pemerintah untuk menjamin legalitas asal usul bahan baku yang digunakan dalam proses produksi hasil hutan kayu, pada tahun 2009 Kementerian Lingkungan Hidup dan Kehutanan 13 pada tahun 2009 mulai melaksanakan Sistem Verifikasi Legalitas Kayu (SVLK). Sejak diterbitkannya Peraturan Menteri Kehutanan Nomor P.38/Menhut-II/2009 peraturan terkait SVLK sudah mengalami bongkar pasang sebanyak 9 (sembilan) kali sampai terakhir dikeluarkannya Peraturan Menteri Lingkungan Hidup dan Kehutanan Nomor 8 Tahun 2021. Meskipun sejak bulan November 2016, Indonesia mendapat pengakuan dari Uni Eropa sebagai negara pertama peraih Lisensi FLEGT (</w:t>
      </w:r>
      <w:r>
        <w:rPr>
          <w:i/>
        </w:rPr>
        <w:t>Forest Law Enforcement Governance and Trade</w:t>
      </w:r>
      <w:r>
        <w:t xml:space="preserve">/ Penegakan Hukum, Tata Kelola dan Perdagangan Hutan), sehingga produk kehutanan yang diekspor ke benua biru tersebut tidak perlu dilakukan uji tuntas (due diligence), praktek implementasi SVLK di lapangan belum berhasil diterapkan </w:t>
      </w:r>
      <w:r>
        <w:lastRenderedPageBreak/>
        <w:t xml:space="preserve">sepenuhnya. Masih banyak kasus para pemegang sertifikat SVLK yang menerima bahan baku yang asalnya bukan berasal dari perizinan yang sah. </w:t>
      </w:r>
    </w:p>
    <w:p w14:paraId="054B04B9" w14:textId="77777777" w:rsidR="00D501C9" w:rsidRDefault="007A57D3">
      <w:pPr>
        <w:spacing w:after="0"/>
        <w:ind w:left="-15" w:firstLine="720"/>
      </w:pPr>
      <w:r>
        <w:t xml:space="preserve">Sampai dengan tahun 2022 di Tanah Papua masih marak lokasi illegal logging. </w:t>
      </w:r>
    </w:p>
    <w:p w14:paraId="2A00F357" w14:textId="77777777" w:rsidR="00D501C9" w:rsidRDefault="007A57D3">
      <w:pPr>
        <w:spacing w:after="234"/>
        <w:ind w:left="-5"/>
      </w:pPr>
      <w:r>
        <w:t xml:space="preserve">Masih banyak korporasi pemegang Perizinan Berusaha Pemanfaatan Hutan (PBPH) maupun pemegang Perizinan Berusaha Pengolahan Hasil Hutan (PBPHH) yang dalam praktek sehari-hari melakukan kegiatan illegal logging. Salah satu modus yang lazim dilakukan oleh pemegang PBPH dan PBPHH adalah menebang pohon yang berasal dari hutan diluar areal konsesinya, dan/atau menampung kayu-kayu yang tidak memiliki izin yang sah, dengan pola-pola “kerjasama pemanfaatan” kayu dengan pemegang hak ulayat. Berkaca pada kasus penerapan SVLK di Tana Papua, meskipun sudah diterapkan sejak 2009, sampai dengan saat ini masih banyak ditemui kasuskasus pelanggaran SVLK dari kayu yang dipasarkan dari Tana Papua yang ilegal. Fakta ini membuktikan bahwa bagi sebagian industri kehutanan SVLK hanya sebatas pemenuhan legalitas namun dalam implementasi penerimaan bahan baku kayu, pengolahan, dan pemasaran masih belum menerapkan kaidahkaidah legalitas kayu. kebijakan yang telah diterapkan. </w:t>
      </w:r>
    </w:p>
    <w:p w14:paraId="01842B0C" w14:textId="77777777" w:rsidR="00D501C9" w:rsidRDefault="007A57D3">
      <w:pPr>
        <w:ind w:left="370"/>
      </w:pPr>
      <w:r>
        <w:t>B.</w:t>
      </w:r>
      <w:r>
        <w:rPr>
          <w:rFonts w:ascii="Arial" w:eastAsia="Arial" w:hAnsi="Arial" w:cs="Arial"/>
        </w:rPr>
        <w:t xml:space="preserve"> </w:t>
      </w:r>
      <w:r>
        <w:t xml:space="preserve">Implementasi SVLK di Papua </w:t>
      </w:r>
    </w:p>
    <w:p w14:paraId="4674280D" w14:textId="77777777" w:rsidR="00D501C9" w:rsidRDefault="007A57D3">
      <w:pPr>
        <w:ind w:left="-15" w:firstLine="720"/>
      </w:pPr>
      <w:r>
        <w:t xml:space="preserve">Penerapan SLVK yang berlansung di Papua tentunnya tidak lepas dari pengawasan masyarkat sipil dalam memantau dan melaporkankan jejak pembalakan liar yang masih terjadi walaupun regulasi ini telah ditetapkan. Salah satu LSM yang ikut memantau SLVK adalah Jaringan Pemantau Independen Kehutanan(JPIK). LSM ini bergerak secara langsung melakukan investigasi terhadap perdagangan kayu merbau di Papua dari tahun </w:t>
      </w:r>
      <w:r>
        <w:t xml:space="preserve">2012-2013. Namun hal yang menjadi kendala bahwasanya pengawasan ini berakhir sia-sia dikarenakan inkosistensi hukum dari pihak yang berwenang terhadap pelaku pembalakan liar. Investigasi terkait pembalakan liar juga terus dilakukan oleh LSM lainnya yaitu Koalisi Anti Maffia Hutan yang berhasil menemukan tujuh perusahaan kayu di Papua yang telah melanggar regulasi SLVK. Penerapan SLVK menjadi sangat lemah di Papua dikarenakan banyak perusahaan yang terdeteksi telah melakukan pembalakan liar bahkan memalsukan dokumen untuk melegalkan kayu dari hasil pembalakan liar tesebut. ( EIA, 2021). </w:t>
      </w:r>
    </w:p>
    <w:p w14:paraId="71315981" w14:textId="77777777" w:rsidR="00D501C9" w:rsidRDefault="007A57D3">
      <w:pPr>
        <w:spacing w:after="0"/>
        <w:ind w:left="-15" w:firstLine="720"/>
      </w:pPr>
      <w:r>
        <w:t xml:space="preserve">Penerapan SLVK yang terjadi di Papua setidaknya memberikan dampak signifikan pada penurunan pembalakan liar yang terjadi di Tahun 2015 mengingat tahun ini Papua mengalami desforestasi yang cukup besar dikarenakan pembalakan liar. Deforestasi yang tinggi di Papua pada tahun 2015 mencapai angka 89.881 ha dan menurun pada tahun 2016 sekitar 80.043 ha(Apkindo, 2020). Namun ternyata konsistensi dari pada penerapan SLVK sepenuhnya tidak dapat dijalankan dengan transparansi yang baik oleh perusahaanperusahaan yang ada di Papua. Hal ini terbukti dengan ditemukan kasus pembalakan liar oleh perusahaan pengelola kayu yang terbukti melanggar pengaturan dari SLVK tersebut. Salah satu contoh kasus yang terjadi pada tahun 2017 dimana LSM Koalisi Anti Mafia Hutan berhasil melakukan investigasi dan menemukan tujuh perusahaan pengelola kayu di Papua melanggar SLVK dan peraturan tata usaha kayu. Pemalsuan dokumen untuk melegalkan kayu dengan cara “suap” kepada pihak terkait demi memperoleh kayu legal untuk diangkut ke perusahaan di Surabaya </w:t>
      </w:r>
    </w:p>
    <w:p w14:paraId="0D43ACEB" w14:textId="77777777" w:rsidR="00D501C9" w:rsidRDefault="007A57D3">
      <w:pPr>
        <w:ind w:left="-5"/>
      </w:pPr>
      <w:r>
        <w:t xml:space="preserve">(EIA, 2021:10). </w:t>
      </w:r>
    </w:p>
    <w:p w14:paraId="784D5B01" w14:textId="77777777" w:rsidR="00D501C9" w:rsidRDefault="007A57D3">
      <w:pPr>
        <w:spacing w:after="0"/>
        <w:ind w:left="-15" w:firstLine="720"/>
      </w:pPr>
      <w:r>
        <w:t xml:space="preserve">Pemberlakuan SLVK sebagai bentuk tindakan penegakan hukum yang dilakukan </w:t>
      </w:r>
      <w:r>
        <w:lastRenderedPageBreak/>
        <w:t xml:space="preserve">oleh pihak berwenang pada tahun 2018 dan 2019, termasuk Direktorat Jenderal Penegakan </w:t>
      </w:r>
    </w:p>
    <w:p w14:paraId="4AA938F0" w14:textId="77777777" w:rsidR="00D501C9" w:rsidRDefault="007A57D3">
      <w:pPr>
        <w:spacing w:after="231"/>
        <w:ind w:left="-5"/>
      </w:pPr>
      <w:r>
        <w:t xml:space="preserve">Hukum (Ditjen Gakkum) Kementerian Lingkungan Hidup dan Kehutanan (KLHK) tentunya berdampak pada bisnis gelap yang dijalankan oleh para pembalak liar di Papua. Pengakutan kayu ilegal diketahui semakin sulit dilakukan pengawasan yang lebih ketat. Hal ini juga membuat para makelar menjadi sangat waspada meskipun mereka telah menyuap beberapa pejabat kehutanan dan polisi di Jayapura. Operasi gelap yang dilakukan pada akhirnya semakin berkurang namun tidak menutup kemungkinan masih terjadi pembalakan liar dengan modus yang beragam juga. Hal ini menjadi perhatian khusus bagi organisasi non-pemerintah khususnya dalam bidang lingkungan. </w:t>
      </w:r>
    </w:p>
    <w:p w14:paraId="58FA2787" w14:textId="77777777" w:rsidR="00D501C9" w:rsidRDefault="007A57D3">
      <w:pPr>
        <w:ind w:left="370"/>
      </w:pPr>
      <w:r>
        <w:t>C.</w:t>
      </w:r>
      <w:r>
        <w:rPr>
          <w:rFonts w:ascii="Arial" w:eastAsia="Arial" w:hAnsi="Arial" w:cs="Arial"/>
        </w:rPr>
        <w:t xml:space="preserve"> </w:t>
      </w:r>
      <w:r>
        <w:t xml:space="preserve">Peran Auriga </w:t>
      </w:r>
    </w:p>
    <w:p w14:paraId="0FCB45CE" w14:textId="77777777" w:rsidR="00D501C9" w:rsidRDefault="007A57D3">
      <w:pPr>
        <w:spacing w:after="231"/>
        <w:ind w:left="-15" w:firstLine="720"/>
      </w:pPr>
      <w:r>
        <w:t xml:space="preserve">Auriga adalah sebuah organisasi nonpemerintah Indonesia yang bergerak dalam upaya konservasi sumber daya alam dan lingkungan Indonesia untuk meningkatkan kualitas hidup masyarakat yang tentunya memerlukan hutan (Auriga, 2020). Upaya tersebut dilakukan dengan penelitian investigatif, mendorong perubahan kebijakan untuk tata kelola sumber daya alam dan lingkungan yang lebih baik, serta melakukan advokasi melalui mekanisme hukum. Hal ini menjadi strategi Auriga dalam menjalankan perannya untuk melestarikan hutan serta serta sumber daya alam yang ada didalamnya. Berikut ini merupakan peran kinerja Auriga dalam mengatasi pembalakan liar yang terjadi di Papua. </w:t>
      </w:r>
    </w:p>
    <w:p w14:paraId="0441A890" w14:textId="77777777" w:rsidR="00D501C9" w:rsidRDefault="007A57D3">
      <w:pPr>
        <w:numPr>
          <w:ilvl w:val="0"/>
          <w:numId w:val="1"/>
        </w:numPr>
        <w:spacing w:after="203" w:line="261" w:lineRule="auto"/>
        <w:ind w:hanging="360"/>
      </w:pPr>
      <w:r>
        <w:t xml:space="preserve">Peran </w:t>
      </w:r>
      <w:r>
        <w:tab/>
      </w:r>
      <w:r>
        <w:rPr>
          <w:i/>
        </w:rPr>
        <w:t xml:space="preserve">Information </w:t>
      </w:r>
      <w:r>
        <w:rPr>
          <w:i/>
        </w:rPr>
        <w:tab/>
        <w:t xml:space="preserve">Collection </w:t>
      </w:r>
      <w:r>
        <w:rPr>
          <w:i/>
        </w:rPr>
        <w:tab/>
        <w:t>and dissemination</w:t>
      </w:r>
      <w:r>
        <w:t xml:space="preserve"> </w:t>
      </w:r>
    </w:p>
    <w:p w14:paraId="65EC3CAE" w14:textId="77777777" w:rsidR="00D501C9" w:rsidRDefault="007A57D3">
      <w:pPr>
        <w:ind w:left="-5"/>
      </w:pPr>
      <w:r>
        <w:t xml:space="preserve">Peran pertama yang dilakukan Auriga adalah peran pengumpulan informasi dan penyebaran </w:t>
      </w:r>
      <w:r>
        <w:t xml:space="preserve">informasi tersebut. Realisasi kinerja Auriga sebagai NGO lingkungan memiliki dampak yang signifikan dalam mengatasi kasus pembalakan liar yang terjadi di Papua, menarik banyak kontribusi peran yang baik dari pemerintah, masyarakat dan organisasi nonpemerintah. Menilik kasus yang terjadi di Papua, Auriga sebagai organisasi nonpemerintah memiliki peran yang sangat signifikan dalam mengatasi pembalakan liar yang terjadi di Papua. FLEGT-VPA membuka ruang bagi kelompok-kelompok lain selain pemerintah dalam mengatasi pembalakan liar yang terjadi. Dalam hal ini, FLEGT-VPA memberikan ruang bagi Auriga sebagai grup yang mendorong pihak yang berwenang untuk lebih menaruh perhatian akan kasus pembalakan di Papua. Hasil dari penelitian ini menunjukan bahwa terdapat intervensi organisasi non- pemerintah dalam kebijakan FLEGT-VPA. Pada hal ini, mekanisme yang dikerjakan oleh Auriga berusaha untuk melihat implementasi hasil FLEGT-VPA yaitu SLVK baik dari proses pemantauan hingga pelaksaan sistematika SLVK yang terjadi di Papua. </w:t>
      </w:r>
    </w:p>
    <w:p w14:paraId="32E0CB09" w14:textId="77777777" w:rsidR="00D501C9" w:rsidRDefault="007A57D3">
      <w:pPr>
        <w:spacing w:after="234"/>
        <w:ind w:left="-5"/>
      </w:pPr>
      <w:r>
        <w:t xml:space="preserve">Desentralisasi dapat dipahami adanya pengalihan kewenangan atau kekuasaan dari tingkat teratas atau pusat kepada daerah atau tingkatkan yang lebih lokal. Dalam hal ini, Auriga menjadi suatu desentralisasi perpanjangan akan kepentingan masyarakat adat akan hutannya. Auriga menjadi suatu organisasi yang dapat telah melakukan peneliatin mandiri terkait isu lingkungan hidup yang terjadi di Papua. Terdapat banyak catatan kepustakaan yang membahas tentang dinamika isu pembalakan liar yang akhirnya dijadikan laporan pertanggungjawaban kepada pihak berwenang. Hal ini bertujuan agar pihak pemangku kebijakan mampu untuk membenahi serta memperbaiki regulasi ataupun memperketat regulasi yang ada agar dapat </w:t>
      </w:r>
      <w:r>
        <w:lastRenderedPageBreak/>
        <w:t xml:space="preserve">berjalan semaksimal mungkin. Selain itu penyebaran informasi yang telah dikumpulkan Auriga juga disalurkan melalui kampaye kecil diperkambungan melalui aktivis-aktivis lokal yang sebelumya telah mendapatkan informasi terkait masalah serta kondisi hutan papua (EIA,2019). </w:t>
      </w:r>
    </w:p>
    <w:p w14:paraId="74D9DA5A" w14:textId="77777777" w:rsidR="00D501C9" w:rsidRDefault="007A57D3">
      <w:pPr>
        <w:numPr>
          <w:ilvl w:val="0"/>
          <w:numId w:val="1"/>
        </w:numPr>
        <w:spacing w:after="203" w:line="261" w:lineRule="auto"/>
        <w:ind w:hanging="360"/>
      </w:pPr>
      <w:r>
        <w:t xml:space="preserve">Peran </w:t>
      </w:r>
      <w:r>
        <w:rPr>
          <w:i/>
        </w:rPr>
        <w:t>Assessment and monitoring</w:t>
      </w:r>
      <w:r>
        <w:t xml:space="preserve"> </w:t>
      </w:r>
    </w:p>
    <w:p w14:paraId="649AB6D7" w14:textId="77777777" w:rsidR="00D501C9" w:rsidRDefault="007A57D3">
      <w:pPr>
        <w:spacing w:after="192" w:line="270" w:lineRule="auto"/>
        <w:ind w:left="-15" w:firstLine="720"/>
        <w:jc w:val="left"/>
      </w:pPr>
      <w:r>
        <w:t xml:space="preserve">Upaya yang dilakukan oleh Auriga sebagai LSM nasional serta organisasi lainnya setidaknya </w:t>
      </w:r>
      <w:r>
        <w:tab/>
        <w:t xml:space="preserve">memberikan </w:t>
      </w:r>
      <w:r>
        <w:tab/>
        <w:t xml:space="preserve">penurunan </w:t>
      </w:r>
      <w:r>
        <w:tab/>
        <w:t xml:space="preserve">pada tingkat ekskalasi pembalakan liar yang terjadi di Papua. Investigasi mandiri yang dilakukan </w:t>
      </w:r>
    </w:p>
    <w:p w14:paraId="1E653198" w14:textId="77777777" w:rsidR="00D501C9" w:rsidRDefault="00D501C9">
      <w:pPr>
        <w:sectPr w:rsidR="00D501C9">
          <w:headerReference w:type="even" r:id="rId15"/>
          <w:headerReference w:type="default" r:id="rId16"/>
          <w:footerReference w:type="even" r:id="rId17"/>
          <w:footerReference w:type="default" r:id="rId18"/>
          <w:headerReference w:type="first" r:id="rId19"/>
          <w:footerReference w:type="first" r:id="rId20"/>
          <w:pgSz w:w="11906" w:h="16838"/>
          <w:pgMar w:top="1204" w:right="1127" w:bottom="1166" w:left="1133" w:header="720" w:footer="708" w:gutter="0"/>
          <w:cols w:num="2" w:space="227"/>
          <w:titlePg/>
        </w:sectPr>
      </w:pPr>
    </w:p>
    <w:p w14:paraId="2B2C65BE" w14:textId="77777777" w:rsidR="00D501C9" w:rsidRDefault="007A57D3">
      <w:pPr>
        <w:ind w:left="-5"/>
      </w:pPr>
      <w:r>
        <w:lastRenderedPageBreak/>
        <w:t xml:space="preserve">melacak keberadaan pembalakan liar mulai dari pemerintah daerah yang korupsi terhadap masyarakatnya sendiri, penyuapan polisi dan penjabat kehutanan serta hal lainnya diungkapkan oleh investigasi yang Auriga lakukan dengan organisasi lainnya (EIA, 2021:10-13). Investigasi yang telah dilakukan tersebut dijadikan laporan pertanggangjawaban yang diberikan kepada pihak berwenang dalam mengintropeksi petugas yang dikategorikan ikut melakukan kecurangan dalam pemasokan kayu ilegal. Hal ini menghasilkan kesulitan bagi para koordinator kayu ilegal serta makelar perusahaan dalam melakukan operasi ilegal mereka. Setidaknnya pada tahun 2019, banyak penangkapan yang terjadi berkat upaya investigasi mandiri yang dilakukan oleh Auriga serta bantuan LSM lainnya seperti EIA, KT, JPIK dan lainnya. </w:t>
      </w:r>
    </w:p>
    <w:p w14:paraId="6147F579" w14:textId="77777777" w:rsidR="00D501C9" w:rsidRDefault="007A57D3">
      <w:pPr>
        <w:ind w:left="-15" w:firstLine="720"/>
      </w:pPr>
      <w:r>
        <w:t xml:space="preserve">Adapun investigasi mandiri yang dilakukan oleh Auriga bersama kelompok LSM lingkungan sampai pada pihak berwenang dan mendapatkan perhatian dari pihak berwenang yang bekerja sama dalam pemberantasan pembalakan liar di Papua. Keikutsertaan pihak yang berwenang yakni Ditjen GAKKUM (Direktorat Jenderal Penegakan Hukum Lingkungan Hidup dan Kehutahann) yang dibentuk oleh KLHK dalam menyelidiki terkait pembalakan liar serta penyeludupan kayu ilegal di Papua dalam bentuk operasi Post Audit (Gakkum, 2015). Post Audit yang dilakukan melalui skema pengecekan kayu dari asal muatan kayu sampai pada tempat distribusi kayu. Kerja sama dilakukan oleh Ditjem GAKKUM dan kelompok LSM nasional pada tahun 2018 berhasil memberikan jerat hukum bagi pelaku pembalakan liar yang masih berkeliaran (Agroindonesia, 2019). </w:t>
      </w:r>
    </w:p>
    <w:p w14:paraId="20A11FCA" w14:textId="77777777" w:rsidR="00D501C9" w:rsidRDefault="007A57D3">
      <w:pPr>
        <w:spacing w:after="237" w:line="270" w:lineRule="auto"/>
        <w:ind w:left="-15" w:firstLine="0"/>
        <w:jc w:val="left"/>
      </w:pPr>
      <w:r>
        <w:t xml:space="preserve"> </w:t>
      </w:r>
      <w:r>
        <w:tab/>
        <w:t xml:space="preserve">Upaya </w:t>
      </w:r>
      <w:r>
        <w:tab/>
        <w:t xml:space="preserve">yang </w:t>
      </w:r>
      <w:r>
        <w:tab/>
        <w:t xml:space="preserve">dilakukan </w:t>
      </w:r>
      <w:r>
        <w:tab/>
        <w:t xml:space="preserve">oleh </w:t>
      </w:r>
      <w:r>
        <w:tab/>
        <w:t xml:space="preserve">LSM nasional </w:t>
      </w:r>
      <w:r>
        <w:tab/>
        <w:t xml:space="preserve">beserta </w:t>
      </w:r>
      <w:r>
        <w:tab/>
        <w:t xml:space="preserve">pihak </w:t>
      </w:r>
      <w:r>
        <w:tab/>
        <w:t xml:space="preserve">yang </w:t>
      </w:r>
      <w:r>
        <w:tab/>
        <w:t xml:space="preserve">berwenang berhasil mengangkat fakta </w:t>
      </w:r>
      <w:r>
        <w:t xml:space="preserve">implementasi SLVK yang belum berjalan secara optimal di Papua. Hal ini membuat para makelar kayu ilegal pada akhirnya berkurang diitahun tersebut dan menghentikan operasi mereka dikarenakan maraknya investasi yang dilakukan di Papua terkait pembalakan serta penyeludupan kayu ilegal. Namun hal yang menjadi perhatian adalah inkonsisensi hukum bagi para pelaku pembalakan liar yang masih sangat lemah untuk memberikan efek jera bagipara pelaku sehingga kegiatan pembalakan liar masih saja ditemukan dengan motif yang berbeda pula. </w:t>
      </w:r>
    </w:p>
    <w:p w14:paraId="604D5362" w14:textId="77777777" w:rsidR="00D501C9" w:rsidRDefault="007A57D3">
      <w:pPr>
        <w:spacing w:after="207" w:line="259" w:lineRule="auto"/>
        <w:ind w:left="45" w:firstLine="0"/>
        <w:jc w:val="center"/>
      </w:pPr>
      <w:r>
        <w:t>c.</w:t>
      </w:r>
      <w:r>
        <w:rPr>
          <w:rFonts w:ascii="Arial" w:eastAsia="Arial" w:hAnsi="Arial" w:cs="Arial"/>
        </w:rPr>
        <w:t xml:space="preserve"> </w:t>
      </w:r>
      <w:r>
        <w:t xml:space="preserve">Peran </w:t>
      </w:r>
      <w:r>
        <w:rPr>
          <w:i/>
        </w:rPr>
        <w:t>Advocacy for enviromental justice</w:t>
      </w:r>
      <w:r>
        <w:t xml:space="preserve"> </w:t>
      </w:r>
    </w:p>
    <w:p w14:paraId="1184CFFD" w14:textId="77777777" w:rsidR="00D501C9" w:rsidRDefault="007A57D3">
      <w:pPr>
        <w:spacing w:after="0"/>
        <w:ind w:left="-5"/>
      </w:pPr>
      <w:r>
        <w:t xml:space="preserve"> Peran advokasi NGO dimaknai sebagai kelompok penekan bagi pihak yang berwenang yang memberikan aksi paling nyata dalam menangani kasus lingkungan (Carter, 2007:143). Peran advokasi diwujudkan dalam bentuk kinerja dari NGO yang mampu mendorong perubahan pada implementasi suatu kebijakan. Melalui NGO masyarakat mempunyai wadah untuk melakukan advokasi dan memperjuangkan isu-isu yang bagi mereka adalah isu penting. Hal ini dikarenakan banyak persoalan sosial yang menghampiri masyarakat, maka bukan suatu hal yang aneh apabila NGO banyak memainkan peran di negara-negara berkembang dan demokratis. </w:t>
      </w:r>
    </w:p>
    <w:p w14:paraId="2F2BDA47" w14:textId="77777777" w:rsidR="00D501C9" w:rsidRDefault="007A57D3">
      <w:pPr>
        <w:ind w:left="-5"/>
      </w:pPr>
      <w:r>
        <w:t xml:space="preserve">NGO mempunyai kemampuan untuk melakukan pemanfaatan atas berbagai keluhan yang dilakukan secara kolektif, NGO juga dipercaya dapat membangun struktur kesempatan politik yang dapat membentuk mobilisasi, framing dan berbagai bentuk aksi yang digunakan untuk menyesaikan persoalan internal dalam suatu negara (Rakhman, dkk, 2020:188).  </w:t>
      </w:r>
    </w:p>
    <w:p w14:paraId="4061A691" w14:textId="77777777" w:rsidR="00D501C9" w:rsidRDefault="007A57D3">
      <w:pPr>
        <w:spacing w:after="0" w:line="270" w:lineRule="auto"/>
        <w:ind w:left="-15" w:firstLine="720"/>
        <w:jc w:val="left"/>
      </w:pPr>
      <w:r>
        <w:t xml:space="preserve">Dalam hal ini Auriga sebagai NGO yang bergerak dalam bidang lingkungan melakukan strategi </w:t>
      </w:r>
      <w:r>
        <w:tab/>
        <w:t xml:space="preserve">politik </w:t>
      </w:r>
      <w:r>
        <w:tab/>
        <w:t xml:space="preserve">dengan </w:t>
      </w:r>
      <w:r>
        <w:tab/>
        <w:t xml:space="preserve">cara </w:t>
      </w:r>
      <w:r>
        <w:lastRenderedPageBreak/>
        <w:tab/>
        <w:t xml:space="preserve">memberikan pengaruh </w:t>
      </w:r>
      <w:r>
        <w:tab/>
        <w:t xml:space="preserve">langsung </w:t>
      </w:r>
      <w:r>
        <w:tab/>
        <w:t xml:space="preserve">kepada </w:t>
      </w:r>
      <w:r>
        <w:tab/>
        <w:t xml:space="preserve">otoritas </w:t>
      </w:r>
      <w:r>
        <w:tab/>
        <w:t xml:space="preserve">yang menjadi kunci pemengang kebijakan. Hal ini direalisasikan dengan peningkatan eskalasi berbentuk </w:t>
      </w:r>
      <w:r>
        <w:rPr>
          <w:i/>
        </w:rPr>
        <w:t>pressure</w:t>
      </w:r>
      <w:r>
        <w:t xml:space="preserve"> atau tekanan politik kepada pihak otoritas atau pemerintah melalui jejaring advokasi yang dilakukan oleh kelompok ini. Hal ini memposisikan Auriga sebagai grup penekan suatu kebijakan yang berfungsi untuk merancang suatu tindakan yang dapat menarik perhatian masyarakat pada isu yang terjadi yaitu pembalan liar serta menekan para pengontrol kebijakan untuk mencari solusi terkait dengan implementasi dari FLEGT yang ada di Papua. NGO sektor lingkungan hidup di Indonesia bisa berperan sebagai organisasi sosial yang bertujuan mempercepat terciptanya relasi kuasa pada multi actor yang ada, hal ini dilakukan melalui cara memberikan pengaruh terhadap kebijakan yang dibuat, hukum, pasar juga sektor swasta, serta memberikan ide-ide baru yang berbasis kepentingan masyarakat pada ditingkat lokal dengan tujuan menciptakan penguatan tata kelola sumberdaya alam yang baik( </w:t>
      </w:r>
    </w:p>
    <w:p w14:paraId="7D3FDB2B" w14:textId="77777777" w:rsidR="00D501C9" w:rsidRDefault="007A57D3">
      <w:pPr>
        <w:spacing w:after="236"/>
        <w:ind w:left="-5"/>
      </w:pPr>
      <w:r>
        <w:t xml:space="preserve">Hadiwinata,2003:6-7).  </w:t>
      </w:r>
    </w:p>
    <w:p w14:paraId="15C8004D" w14:textId="77777777" w:rsidR="00D501C9" w:rsidRDefault="007A57D3">
      <w:pPr>
        <w:spacing w:after="203" w:line="261" w:lineRule="auto"/>
        <w:ind w:left="355"/>
      </w:pPr>
      <w:r>
        <w:t>d.</w:t>
      </w:r>
      <w:r>
        <w:rPr>
          <w:rFonts w:ascii="Arial" w:eastAsia="Arial" w:hAnsi="Arial" w:cs="Arial"/>
        </w:rPr>
        <w:t xml:space="preserve"> </w:t>
      </w:r>
      <w:r>
        <w:t xml:space="preserve">Peran </w:t>
      </w:r>
      <w:r>
        <w:rPr>
          <w:i/>
        </w:rPr>
        <w:t>Mobilization of public opinion</w:t>
      </w:r>
      <w:r>
        <w:t xml:space="preserve"> </w:t>
      </w:r>
    </w:p>
    <w:p w14:paraId="34C0513B" w14:textId="77777777" w:rsidR="00D501C9" w:rsidRDefault="007A57D3">
      <w:pPr>
        <w:ind w:left="-15" w:firstLine="720"/>
      </w:pPr>
      <w:r>
        <w:t xml:space="preserve">Peran NGO tidak semata tertuju pada hal-hal khusus yang dapat dilakukan untuk mempengaruhi kebijakan. Dalam permasalahan pembalakan liar yang terjadi di Papua, Auriga selain memiliki peran advokasi, tentunya Auriga berperan secara signifikan dalam mempengaruhi pola pikir masyarakat adat tentang penjagaan hutan agar tidak digunakan oleh pihak-pihak yang tidak bertanggungjawab. Auriga sebagai NGO mempunyai kemampuan untuk melakukan pemanfaatan atas berbagai keluhan yang dilakukan secara kolektif, NGO juga dipercaya dapat membangun struktur kesempatan politik yang dapat membentuk </w:t>
      </w:r>
      <w:r>
        <w:t xml:space="preserve">mobilisasi, framing dan berbagai bentuk aksi dalam membela lingkungan (Rakhman, dkk 2020:188). Dalam perannya memberikan persuasi atau ajakan kepada masyarakat tentunya Auriga memiliki peran yang sangat siginifikan dalam hal ini. </w:t>
      </w:r>
    </w:p>
    <w:p w14:paraId="50F9144E" w14:textId="77777777" w:rsidR="00D501C9" w:rsidRDefault="007A57D3">
      <w:pPr>
        <w:ind w:left="-15" w:firstLine="720"/>
      </w:pPr>
      <w:r>
        <w:t xml:space="preserve">Dalam hal ini, inovasi yang suatu organisasi lingkungan dalam hal ini dapat saja mendapat kesan yang lemah, namun dalam hal ini Auriga ikut memberikan dampak langsung dalam peran mereka memberikan persuasi atau ajakan kepada masyarakat adat terkait pentingnya pelestarian hutan dan menghindari pola-pola pelaku pembalakan liar yang terjadi di Papua. Berkenaan dengan peran persuasif, Auriga telah melakukan kunjungan ke beberapa daerah di Papua secara langsung untuk memberikan pelatihan serta ajakan kepada masyarakat dalam tata cara penjagaan dan pelestarian hutan. Dalam hal ini, Auriga telah menggelar pelatihan membaca data dan aplikasi Mapbiomas dan Trase bagi para aktivis lingkungan dan jurnalis khususnya aktivis dari Papua (Nusantaraearth, 2019).  </w:t>
      </w:r>
    </w:p>
    <w:p w14:paraId="7E8CE64C" w14:textId="77777777" w:rsidR="00D501C9" w:rsidRDefault="007A57D3">
      <w:pPr>
        <w:ind w:left="-15" w:firstLine="720"/>
      </w:pPr>
      <w:r>
        <w:t xml:space="preserve">Mapbiomas merupakan suatu platform jaringan global yang menampilkan tutupan lahan yang ada di beberapa daerah di Indonesia, sedangkan Trase merupakan platform untuk melacak aliran hasil ekstrasi sumber daya alam yang digolongkan keadalam beberapa sektor (Auriga, 2019). Platform Mapbiomas memberikan indentifkasi tutupan lahan melalui citra satelit dari tahun per tahun. Platform ini dikenalkan oleh Auriga kepada organisasi masyarakat sipil di Papua seperti Jerat Papua, WALHI Papua, Bentara Papua dan laiinya. Pelatihan tersebut akan memberikan pengetahuan baru kepada masyarakat mengenai kondisi hutan mereka yang sebenarnya mulai dari lajunya deforestasi serta tutupan lahan yang beralih fungsi dalam pembalakan liar. Dari sini masyarakat dapat tahun jenis lahan apa saja </w:t>
      </w:r>
      <w:r>
        <w:lastRenderedPageBreak/>
        <w:t xml:space="preserve">yang digunakan hingga memunculkan deforestasi yang terjadi di Papua. Pemantauan yang dilakukan terhadap lingkungan memberikan dampak yang besar bagi masyarakat untuk menjaga hutan dari para pembalak liar. Peran persuasif Auriga memberikan kesempatan kepada masyarakat setempat terkait pengawasan hutan yang semestinya. Hal ini dilakukan agar masyarakat setempat dapat membedakan motif-motif dari pada pembalak liar yang berdalih menjadi suatu perusahaan. </w:t>
      </w:r>
    </w:p>
    <w:p w14:paraId="7E6BFC60" w14:textId="77777777" w:rsidR="00D501C9" w:rsidRDefault="007A57D3">
      <w:pPr>
        <w:ind w:left="-15" w:firstLine="720"/>
      </w:pPr>
      <w:r>
        <w:t>Adapun tujuan Auriga sendiri dengan memperkenalkan platform adalah dengan memperkuat kinerja dari para jurnalis, aktivis lingkungan, organisasi non-pemerintah dalam mengadvokasi kasus pembalakan liar yang terjadi di Papua. Data yang didapatkan dari platfrom Mapbiomas mengajarkan masyarakat untuk dapat membandingkan perubahan lahan yang ada di Papua baik dari pengalihan fungsi lahan serta tata guna lahan. Hal ini membuat dapat digunakan untuk menjadi acuan untuk pihak berwenang terkait pemberian status kawaan yang ada di Papua. (Jubi, 2022). Hal ini membuat masyarakat terkhususnya yang tergabung dalam aktivis lingkungan dapat sadar dan peduli terkait dengan kondisi alam yang sebenarnya terjadi di Papua. Hal ini juga sekaligus menjadi ajakan untuk masyarakat adat agar lebih memperhatikan kondisi hutan serta menjaganya dari modus pembalakan liar yang terjadi di Papua. Hal ini juga tidak terlepas dari eksistensi masyarakat adat yang haknya belum dilindungi secara jelas dalam undang-undang. Oleh karena itu, Auriga sebagai NGO yang memberikan wadah aspirasi masyarakat adat khususnya terkait penjagaan hutan dari pembalakan liar.</w:t>
      </w:r>
      <w:r>
        <w:rPr>
          <w:b/>
        </w:rPr>
        <w:t xml:space="preserve"> </w:t>
      </w:r>
    </w:p>
    <w:p w14:paraId="0FBDD801" w14:textId="77777777" w:rsidR="00D501C9" w:rsidRDefault="007A57D3">
      <w:pPr>
        <w:pStyle w:val="Heading1"/>
        <w:ind w:left="-5"/>
      </w:pPr>
      <w:r>
        <w:t>PENUTUP</w:t>
      </w:r>
      <w:r>
        <w:rPr>
          <w:b w:val="0"/>
        </w:rPr>
        <w:t xml:space="preserve"> </w:t>
      </w:r>
    </w:p>
    <w:p w14:paraId="01144BD9" w14:textId="77777777" w:rsidR="00D501C9" w:rsidRDefault="007A57D3">
      <w:pPr>
        <w:ind w:left="-15" w:firstLine="720"/>
      </w:pPr>
      <w:r>
        <w:t xml:space="preserve">Permasalah pembalakan liar atau illegal logging yang terjadi di Papua menjadi suatu hal yang menarik untuk dibahas. Permasalahan ini juga berkenaan dengan penetapan kebijakan FLEGT-VPA yang menjadi kerja sama antara Indonesia dan UE dalam pemasaran kayu legal di benua eropa. Hal yang menjadi sorotan dalam penelitian ini adalah penerapan dari pada SLVK tidak berjalan sesuai di Papua. Hal ini tercatat dari pada lemahnnya pengawasan akan regulasi SLVK yang seringkali mendapatkan pelanggaran yang membuat pembalakan liar masih saja ditemukan. Realisasi yang tidak berjalan sesuai akhirnya membawa pperhatian khusus bagi Auriga yang merupakan NGO yang bergerak dalam bidang lingkungan untuk lebih fokus kedalam masalah ini. </w:t>
      </w:r>
    </w:p>
    <w:p w14:paraId="02AE8121" w14:textId="77777777" w:rsidR="00D501C9" w:rsidRDefault="007A57D3">
      <w:pPr>
        <w:ind w:left="-15" w:firstLine="720"/>
      </w:pPr>
      <w:r>
        <w:t xml:space="preserve">Auriga sebagai NGO tentunya memiliki posisi yang seimbang dan tidak timpang tindi kepada pihak manapun. Hal ini juga selaras dengan green political teori menyatakan bahwa aktor yang bisa untuk mempengaruhi kebijakan suatu negara bukan hanya state saja, tapi dalam kasus ini dapat terlihat bahwa Auriga sebagai organisasi non-pemerintah memilikki power dalam mengatasi masalah pembalakan liar. Salah satu ciri dari permasalahan lingkungan hidup yaitu perlibatan aktor yang luas (Eckersley, 2007). Dalam memainkan peran Auriga di Papua, selaras dengan Green Political Theory mempunyai dua peran utama dalam mempengaruhi berjalannya regulasi SLVK di Papua.  </w:t>
      </w:r>
    </w:p>
    <w:p w14:paraId="7B9C726D" w14:textId="77777777" w:rsidR="00D501C9" w:rsidRDefault="007A57D3">
      <w:pPr>
        <w:ind w:left="-15" w:firstLine="720"/>
      </w:pPr>
      <w:r>
        <w:t xml:space="preserve">Berdasarkan hal tesebut, tentunya peran Auriga sebagai NGO menjadi desentralisasi antara pemerintah dan masyakat adat. Dalam hal ini pemerintah telah menyediakan regulasi yang jelas, namun realisasi dari pada regulasi yang telah dierapkan tidak berjalan dengan sesuai dikarenakan terdapat beberapa </w:t>
      </w:r>
      <w:r>
        <w:lastRenderedPageBreak/>
        <w:t xml:space="preserve">keterbatasan pada pengawasan SLVK yang ada di Papua. Selain itu, Auriga telah memaksimalkan perannya melalui penelitian yang dimuat dalam tulisan sehingga banyak sekali masyarakat yang menjadi tahu tentang krisis hutan Papua yang terus mengalami desforestasi. </w:t>
      </w:r>
    </w:p>
    <w:p w14:paraId="3BDEC814" w14:textId="77777777" w:rsidR="00D501C9" w:rsidRDefault="007A57D3">
      <w:pPr>
        <w:pStyle w:val="Heading1"/>
        <w:ind w:left="-5"/>
      </w:pPr>
      <w:r>
        <w:t>Daftar Pustaka</w:t>
      </w:r>
      <w:r>
        <w:rPr>
          <w:b w:val="0"/>
        </w:rPr>
        <w:t xml:space="preserve"> </w:t>
      </w:r>
    </w:p>
    <w:p w14:paraId="6CAE77F6" w14:textId="77777777" w:rsidR="00D501C9" w:rsidRDefault="007A57D3">
      <w:pPr>
        <w:spacing w:after="15"/>
        <w:ind w:left="-5"/>
      </w:pPr>
      <w:r>
        <w:t xml:space="preserve">Connelly, J., Smith, G., Benson, D., &amp; Saunders, </w:t>
      </w:r>
    </w:p>
    <w:p w14:paraId="7C3D0A41" w14:textId="77777777" w:rsidR="00D501C9" w:rsidRDefault="007A57D3">
      <w:pPr>
        <w:spacing w:after="0" w:line="278" w:lineRule="auto"/>
        <w:ind w:left="309" w:firstLine="0"/>
        <w:jc w:val="center"/>
      </w:pPr>
      <w:r>
        <w:t xml:space="preserve">C. </w:t>
      </w:r>
      <w:r>
        <w:tab/>
        <w:t xml:space="preserve">(2012). </w:t>
      </w:r>
      <w:r>
        <w:tab/>
        <w:t xml:space="preserve">Politics </w:t>
      </w:r>
      <w:r>
        <w:tab/>
        <w:t xml:space="preserve">and </w:t>
      </w:r>
      <w:r>
        <w:tab/>
        <w:t xml:space="preserve">the environment:from </w:t>
      </w:r>
      <w:r>
        <w:tab/>
        <w:t xml:space="preserve">theory </w:t>
      </w:r>
      <w:r>
        <w:tab/>
        <w:t xml:space="preserve">to  </w:t>
      </w:r>
      <w:r>
        <w:tab/>
        <w:t xml:space="preserve">practice. </w:t>
      </w:r>
      <w:r>
        <w:tab/>
        <w:t xml:space="preserve">Routledge. </w:t>
      </w:r>
    </w:p>
    <w:p w14:paraId="4CBF6369" w14:textId="77777777" w:rsidR="00D501C9" w:rsidRDefault="007A57D3">
      <w:pPr>
        <w:spacing w:after="0"/>
        <w:ind w:left="730"/>
      </w:pPr>
      <w:r>
        <w:t>e:///C:/Users/USER/Downloads/5933-</w:t>
      </w:r>
    </w:p>
    <w:p w14:paraId="6555A077" w14:textId="77777777" w:rsidR="00D501C9" w:rsidRDefault="007A57D3">
      <w:pPr>
        <w:spacing w:after="0"/>
        <w:ind w:left="730"/>
      </w:pPr>
      <w:r>
        <w:t xml:space="preserve">Article%20Text-17014-1-10- </w:t>
      </w:r>
    </w:p>
    <w:p w14:paraId="20F9CF99" w14:textId="77777777" w:rsidR="00D501C9" w:rsidRDefault="007A57D3">
      <w:pPr>
        <w:ind w:left="730"/>
      </w:pPr>
      <w:r>
        <w:t xml:space="preserve">20121130%20(1).pdf </w:t>
      </w:r>
    </w:p>
    <w:p w14:paraId="2A9DD64F" w14:textId="77777777" w:rsidR="00D501C9" w:rsidRDefault="007A57D3">
      <w:pPr>
        <w:spacing w:after="192" w:line="270" w:lineRule="auto"/>
        <w:ind w:left="715" w:hanging="730"/>
        <w:jc w:val="left"/>
      </w:pPr>
      <w:r>
        <w:t xml:space="preserve">Hadiwinata, B. S. (2003). The politics of NGOs in Indonesia: Developing democracy and managing a movement. Routledge. </w:t>
      </w:r>
    </w:p>
    <w:p w14:paraId="0433513F" w14:textId="77777777" w:rsidR="00D501C9" w:rsidRDefault="007A57D3">
      <w:pPr>
        <w:spacing w:after="192" w:line="270" w:lineRule="auto"/>
        <w:ind w:left="715" w:hanging="730"/>
        <w:jc w:val="left"/>
      </w:pPr>
      <w:r>
        <w:t xml:space="preserve">Hooghe, L., Lenz, T., &amp; Marks, G. (2019). A theory of international organization. Oxford University Press. </w:t>
      </w:r>
    </w:p>
    <w:p w14:paraId="3FC0885F" w14:textId="77777777" w:rsidR="00D501C9" w:rsidRDefault="007A57D3">
      <w:pPr>
        <w:spacing w:after="0"/>
        <w:ind w:left="-5"/>
      </w:pPr>
      <w:r>
        <w:t xml:space="preserve">UCL. (2021, August 25). 15: Robyn Eckersley – </w:t>
      </w:r>
    </w:p>
    <w:p w14:paraId="583C7DFA" w14:textId="77777777" w:rsidR="00D501C9" w:rsidRDefault="007A57D3">
      <w:pPr>
        <w:spacing w:after="15"/>
        <w:ind w:left="730"/>
      </w:pPr>
      <w:r>
        <w:t xml:space="preserve">Green Political Theory, the State and the </w:t>
      </w:r>
    </w:p>
    <w:p w14:paraId="23B9B504" w14:textId="77777777" w:rsidR="00D501C9" w:rsidRDefault="007A57D3">
      <w:pPr>
        <w:tabs>
          <w:tab w:val="center" w:pos="1103"/>
          <w:tab w:val="center" w:pos="2737"/>
          <w:tab w:val="center" w:pos="3926"/>
        </w:tabs>
        <w:spacing w:after="15"/>
        <w:ind w:left="0" w:firstLine="0"/>
        <w:jc w:val="left"/>
      </w:pPr>
      <w:r>
        <w:rPr>
          <w:rFonts w:ascii="Calibri" w:eastAsia="Calibri" w:hAnsi="Calibri" w:cs="Calibri"/>
        </w:rPr>
        <w:tab/>
      </w:r>
      <w:r>
        <w:t xml:space="preserve">Climate </w:t>
      </w:r>
      <w:r>
        <w:tab/>
        <w:t xml:space="preserve">Emergency. </w:t>
      </w:r>
      <w:r>
        <w:tab/>
        <w:t xml:space="preserve">Global </w:t>
      </w:r>
    </w:p>
    <w:p w14:paraId="26622216" w14:textId="77777777" w:rsidR="00D501C9" w:rsidRDefault="007A57D3">
      <w:pPr>
        <w:tabs>
          <w:tab w:val="center" w:pos="1307"/>
          <w:tab w:val="center" w:pos="2596"/>
        </w:tabs>
        <w:ind w:left="0" w:firstLine="0"/>
        <w:jc w:val="left"/>
      </w:pPr>
      <w:r>
        <w:rPr>
          <w:rFonts w:ascii="Calibri" w:eastAsia="Calibri" w:hAnsi="Calibri" w:cs="Calibri"/>
        </w:rPr>
        <w:tab/>
      </w:r>
      <w:r>
        <w:t xml:space="preserve">Governance </w:t>
      </w:r>
      <w:r>
        <w:tab/>
        <w:t xml:space="preserve">Institute. </w:t>
      </w:r>
    </w:p>
    <w:p w14:paraId="1DC27259" w14:textId="77777777" w:rsidR="00D501C9" w:rsidRDefault="007A57D3">
      <w:pPr>
        <w:spacing w:after="13"/>
        <w:ind w:left="705" w:hanging="720"/>
      </w:pPr>
      <w:r>
        <w:t>https://www.ucl.ac.uk/global-governance/15robyn-eckersley-green-political-</w:t>
      </w:r>
    </w:p>
    <w:p w14:paraId="47A97754" w14:textId="77777777" w:rsidR="00D501C9" w:rsidRDefault="007A57D3">
      <w:pPr>
        <w:tabs>
          <w:tab w:val="center" w:pos="720"/>
          <w:tab w:val="center" w:pos="1795"/>
          <w:tab w:val="right" w:pos="4734"/>
        </w:tabs>
        <w:spacing w:after="0"/>
        <w:ind w:left="0" w:firstLine="0"/>
        <w:jc w:val="left"/>
      </w:pPr>
      <w:r>
        <w:rPr>
          <w:rFonts w:ascii="Calibri" w:eastAsia="Calibri" w:hAnsi="Calibri" w:cs="Calibri"/>
        </w:rPr>
        <w:tab/>
      </w:r>
      <w:r>
        <w:t xml:space="preserve"> </w:t>
      </w:r>
      <w:r>
        <w:tab/>
        <w:t xml:space="preserve">theory- </w:t>
      </w:r>
      <w:r>
        <w:tab/>
        <w:t>state-and-climate-</w:t>
      </w:r>
    </w:p>
    <w:p w14:paraId="4B53B7CB" w14:textId="77777777" w:rsidR="00D501C9" w:rsidRDefault="007A57D3">
      <w:pPr>
        <w:ind w:left="730"/>
      </w:pPr>
      <w:r>
        <w:t xml:space="preserve">emergency </w:t>
      </w:r>
    </w:p>
    <w:p w14:paraId="65BEBE43" w14:textId="77777777" w:rsidR="00D501C9" w:rsidRDefault="007A57D3">
      <w:pPr>
        <w:spacing w:after="13"/>
        <w:ind w:left="705" w:hanging="720"/>
      </w:pPr>
      <w:r>
        <w:t xml:space="preserve">Asnelly, A. (2017). Kajian Green Politics Theory Dalam Upaya Menangani Krisis Ekologi Laut Indonesia Terkait Aktifitas Illegal </w:t>
      </w:r>
    </w:p>
    <w:p w14:paraId="6195F02C" w14:textId="77777777" w:rsidR="00D501C9" w:rsidRDefault="007A57D3">
      <w:pPr>
        <w:tabs>
          <w:tab w:val="center" w:pos="1111"/>
          <w:tab w:val="center" w:pos="2436"/>
          <w:tab w:val="center" w:pos="3732"/>
          <w:tab w:val="right" w:pos="4734"/>
        </w:tabs>
        <w:spacing w:after="0"/>
        <w:ind w:left="0" w:firstLine="0"/>
        <w:jc w:val="left"/>
      </w:pPr>
      <w:r>
        <w:rPr>
          <w:rFonts w:ascii="Calibri" w:eastAsia="Calibri" w:hAnsi="Calibri" w:cs="Calibri"/>
        </w:rPr>
        <w:tab/>
      </w:r>
      <w:r>
        <w:t xml:space="preserve">Fishing. </w:t>
      </w:r>
      <w:r>
        <w:tab/>
        <w:t xml:space="preserve">Indonesian </w:t>
      </w:r>
      <w:r>
        <w:tab/>
        <w:t xml:space="preserve">Journal </w:t>
      </w:r>
      <w:r>
        <w:tab/>
        <w:t xml:space="preserve">of </w:t>
      </w:r>
    </w:p>
    <w:p w14:paraId="502BAE09" w14:textId="77777777" w:rsidR="00D501C9" w:rsidRDefault="007A57D3">
      <w:pPr>
        <w:ind w:left="730"/>
      </w:pPr>
      <w:r>
        <w:t xml:space="preserve">International Relations, 1(2), 35-53. </w:t>
      </w:r>
    </w:p>
    <w:p w14:paraId="36C0783F" w14:textId="77777777" w:rsidR="00D501C9" w:rsidRDefault="007A57D3">
      <w:pPr>
        <w:spacing w:after="12" w:line="270" w:lineRule="auto"/>
        <w:ind w:left="715" w:hanging="730"/>
        <w:jc w:val="left"/>
      </w:pPr>
      <w:r>
        <w:t xml:space="preserve">Fatimah, R. N. United Nations Declaration On The Rights Of Indigenous Peoples Dan Pemenuhan Hak Keadilan Ekologis: </w:t>
      </w:r>
      <w:r>
        <w:t xml:space="preserve">Studi Kasus Masyarakat Adat Indonesia Periode 2017-2020 (Bachelor's thesis, </w:t>
      </w:r>
    </w:p>
    <w:p w14:paraId="10D1CEB9" w14:textId="77777777" w:rsidR="00D501C9" w:rsidRDefault="007A57D3">
      <w:pPr>
        <w:tabs>
          <w:tab w:val="center" w:pos="1149"/>
          <w:tab w:val="center" w:pos="2188"/>
          <w:tab w:val="center" w:pos="3032"/>
          <w:tab w:val="right" w:pos="4734"/>
        </w:tabs>
        <w:spacing w:after="0"/>
        <w:ind w:left="0" w:firstLine="0"/>
        <w:jc w:val="left"/>
      </w:pPr>
      <w:r>
        <w:rPr>
          <w:rFonts w:ascii="Calibri" w:eastAsia="Calibri" w:hAnsi="Calibri" w:cs="Calibri"/>
        </w:rPr>
        <w:tab/>
      </w:r>
      <w:r>
        <w:t xml:space="preserve">Program </w:t>
      </w:r>
      <w:r>
        <w:tab/>
        <w:t xml:space="preserve">Studi </w:t>
      </w:r>
      <w:r>
        <w:tab/>
        <w:t xml:space="preserve">Ilmu </w:t>
      </w:r>
      <w:r>
        <w:tab/>
        <w:t xml:space="preserve">Hubungan </w:t>
      </w:r>
    </w:p>
    <w:p w14:paraId="5BF44DC5" w14:textId="77777777" w:rsidR="00D501C9" w:rsidRDefault="007A57D3">
      <w:pPr>
        <w:ind w:left="730"/>
      </w:pPr>
      <w:r>
        <w:t xml:space="preserve">Internasional Fakultas Ilmu Sosial Dan Ilmu Politik Universitas Islam Negeri Syarif Hidayatullah Jakarta). </w:t>
      </w:r>
    </w:p>
    <w:p w14:paraId="4658721B" w14:textId="77777777" w:rsidR="00D501C9" w:rsidRDefault="007A57D3">
      <w:pPr>
        <w:spacing w:after="9"/>
        <w:ind w:left="705" w:hanging="720"/>
      </w:pPr>
      <w:r>
        <w:t xml:space="preserve"> Haba, J. (2010). Realitas Masyarakat Adat di Indonesia: </w:t>
      </w:r>
      <w:r>
        <w:tab/>
        <w:t xml:space="preserve">Sebuah </w:t>
      </w:r>
      <w:r>
        <w:tab/>
        <w:t xml:space="preserve">Refleksi. </w:t>
      </w:r>
      <w:r>
        <w:tab/>
        <w:t xml:space="preserve">Jurnal </w:t>
      </w:r>
    </w:p>
    <w:p w14:paraId="4A1E5318" w14:textId="77777777" w:rsidR="00D501C9" w:rsidRDefault="007A57D3">
      <w:pPr>
        <w:spacing w:after="192" w:line="270" w:lineRule="auto"/>
        <w:ind w:left="720" w:firstLine="0"/>
        <w:jc w:val="left"/>
      </w:pPr>
      <w:r>
        <w:t xml:space="preserve">Masyarakat Dan Budaya, 12(2), 255-276 Hartoyo, D., Pambudi, K. S., &amp; Putri, E. F. (2020). Kemitraan konservasi dan masa depan hutan Papua. Jurnal Dinamika Sosial Budaya, 22(2), 148-157. </w:t>
      </w:r>
    </w:p>
    <w:p w14:paraId="08669F08" w14:textId="77777777" w:rsidR="00D501C9" w:rsidRDefault="007A57D3">
      <w:pPr>
        <w:spacing w:after="0" w:line="270" w:lineRule="auto"/>
        <w:ind w:left="715" w:hanging="730"/>
        <w:jc w:val="left"/>
      </w:pPr>
      <w:r>
        <w:t xml:space="preserve">Iriyono, S., Withaningsih, S., Gunawan, B., &amp; Iskandar, </w:t>
      </w:r>
      <w:r>
        <w:tab/>
        <w:t xml:space="preserve">J. </w:t>
      </w:r>
      <w:r>
        <w:tab/>
        <w:t xml:space="preserve">(2023). </w:t>
      </w:r>
      <w:r>
        <w:tab/>
        <w:t xml:space="preserve">Autopoetic Dynamics of the Illegal Logging System in Papua Forest. Jurnal Manajemen </w:t>
      </w:r>
    </w:p>
    <w:p w14:paraId="63EFAB2E" w14:textId="77777777" w:rsidR="00D501C9" w:rsidRDefault="007A57D3">
      <w:pPr>
        <w:ind w:left="730"/>
      </w:pPr>
      <w:r>
        <w:t xml:space="preserve">Hutan Tropika, 29(1), 56-56. Joesoef, I. E. (2020). The Idea of Customary Law Community Representation in the Regional </w:t>
      </w:r>
    </w:p>
    <w:p w14:paraId="7C86E32B" w14:textId="77777777" w:rsidR="00D501C9" w:rsidRDefault="007A57D3">
      <w:pPr>
        <w:spacing w:after="9"/>
        <w:ind w:left="705" w:hanging="720"/>
      </w:pPr>
      <w:r>
        <w:t xml:space="preserve">Representative </w:t>
      </w:r>
      <w:r>
        <w:tab/>
        <w:t xml:space="preserve">Council. </w:t>
      </w:r>
      <w:r>
        <w:tab/>
        <w:t xml:space="preserve">Unnes  </w:t>
      </w:r>
      <w:r>
        <w:tab/>
        <w:t xml:space="preserve">Law </w:t>
      </w:r>
      <w:r>
        <w:tab/>
        <w:t xml:space="preserve">Journal, </w:t>
      </w:r>
      <w:r>
        <w:tab/>
        <w:t xml:space="preserve">6(1), </w:t>
      </w:r>
      <w:r>
        <w:tab/>
        <w:t xml:space="preserve">119-142. </w:t>
      </w:r>
    </w:p>
    <w:p w14:paraId="5DC5D232" w14:textId="77777777" w:rsidR="00D501C9" w:rsidRDefault="007A57D3">
      <w:pPr>
        <w:spacing w:after="0"/>
        <w:ind w:left="730"/>
      </w:pPr>
      <w:r>
        <w:t>file:///C:/Users/USER/Downloads/26984-</w:t>
      </w:r>
    </w:p>
    <w:p w14:paraId="091D9F76" w14:textId="77777777" w:rsidR="00D501C9" w:rsidRDefault="007A57D3">
      <w:pPr>
        <w:spacing w:after="0"/>
        <w:ind w:left="730"/>
      </w:pPr>
      <w:r>
        <w:t xml:space="preserve">Article%20Text-96636-3-10- </w:t>
      </w:r>
    </w:p>
    <w:p w14:paraId="507B166E" w14:textId="77777777" w:rsidR="00D501C9" w:rsidRDefault="007A57D3">
      <w:pPr>
        <w:ind w:left="730"/>
      </w:pPr>
      <w:r>
        <w:t xml:space="preserve">20200519.pdf </w:t>
      </w:r>
    </w:p>
    <w:p w14:paraId="1D186C61" w14:textId="77777777" w:rsidR="00D501C9" w:rsidRDefault="007A57D3">
      <w:pPr>
        <w:spacing w:after="7" w:line="270" w:lineRule="auto"/>
        <w:ind w:left="715" w:hanging="730"/>
        <w:jc w:val="left"/>
      </w:pPr>
      <w:r>
        <w:t xml:space="preserve">Koalisi Indonesia Memantau. 2021. Menatap ke Timur: </w:t>
      </w:r>
      <w:r>
        <w:tab/>
        <w:t xml:space="preserve">Deforestasi </w:t>
      </w:r>
      <w:r>
        <w:tab/>
        <w:t xml:space="preserve">dan </w:t>
      </w:r>
      <w:r>
        <w:tab/>
        <w:t xml:space="preserve">Pelepasan Kawasan </w:t>
      </w:r>
      <w:r>
        <w:tab/>
        <w:t xml:space="preserve">Hutan </w:t>
      </w:r>
      <w:r>
        <w:tab/>
        <w:t xml:space="preserve">di </w:t>
      </w:r>
      <w:r>
        <w:tab/>
        <w:t xml:space="preserve">Tanah </w:t>
      </w:r>
      <w:r>
        <w:tab/>
        <w:t xml:space="preserve">Papua. </w:t>
      </w:r>
    </w:p>
    <w:p w14:paraId="4D0286BA" w14:textId="77777777" w:rsidR="00D501C9" w:rsidRDefault="007A57D3">
      <w:pPr>
        <w:ind w:left="730"/>
      </w:pPr>
      <w:r>
        <w:t xml:space="preserve">Februari, 2021. Jakarta, Indonesia. </w:t>
      </w:r>
    </w:p>
    <w:p w14:paraId="74F75DF7" w14:textId="77777777" w:rsidR="00D501C9" w:rsidRDefault="007A57D3">
      <w:pPr>
        <w:spacing w:after="13"/>
        <w:ind w:left="705" w:hanging="720"/>
      </w:pPr>
      <w:r>
        <w:t xml:space="preserve">Najia, S., &amp; Triyatno, A. (2022). ANALISIS TEORI POLITIK HIJAU TERHADAP </w:t>
      </w:r>
    </w:p>
    <w:p w14:paraId="50DCC91C" w14:textId="77777777" w:rsidR="00D501C9" w:rsidRDefault="007A57D3">
      <w:pPr>
        <w:tabs>
          <w:tab w:val="center" w:pos="1417"/>
          <w:tab w:val="right" w:pos="4734"/>
        </w:tabs>
        <w:spacing w:after="0"/>
        <w:ind w:left="0" w:firstLine="0"/>
        <w:jc w:val="left"/>
      </w:pPr>
      <w:r>
        <w:rPr>
          <w:rFonts w:ascii="Calibri" w:eastAsia="Calibri" w:hAnsi="Calibri" w:cs="Calibri"/>
        </w:rPr>
        <w:tab/>
      </w:r>
      <w:r>
        <w:t xml:space="preserve">PENERAPAN </w:t>
      </w:r>
      <w:r>
        <w:tab/>
        <w:t xml:space="preserve">TUJUAN </w:t>
      </w:r>
    </w:p>
    <w:p w14:paraId="411C2518" w14:textId="77777777" w:rsidR="00D501C9" w:rsidRDefault="007A57D3">
      <w:pPr>
        <w:spacing w:after="0"/>
        <w:ind w:left="730"/>
      </w:pPr>
      <w:r>
        <w:t xml:space="preserve">PEMBANGUNAN BERKELANJUTAN </w:t>
      </w:r>
    </w:p>
    <w:p w14:paraId="6FC7CF1A" w14:textId="77777777" w:rsidR="00D501C9" w:rsidRDefault="007A57D3">
      <w:pPr>
        <w:ind w:left="730"/>
      </w:pPr>
      <w:r>
        <w:t xml:space="preserve">(TPB) </w:t>
      </w:r>
    </w:p>
    <w:p w14:paraId="5F60F9ED" w14:textId="77777777" w:rsidR="00D501C9" w:rsidRDefault="007A57D3">
      <w:pPr>
        <w:spacing w:after="0"/>
        <w:ind w:left="705" w:hanging="720"/>
      </w:pPr>
      <w:r>
        <w:lastRenderedPageBreak/>
        <w:t xml:space="preserve">KEHIDUPAN DARATAN DI INDONESIA: Studi Kasus: Kebakaran Hutan dan Lahan Indonesia 2016-2019. Jurnal </w:t>
      </w:r>
    </w:p>
    <w:p w14:paraId="2660DF14" w14:textId="77777777" w:rsidR="00D501C9" w:rsidRDefault="007A57D3">
      <w:pPr>
        <w:ind w:left="730"/>
      </w:pPr>
      <w:r>
        <w:t xml:space="preserve">Sosial Politik Peradaban (JSPP), 3(1), 87104. </w:t>
      </w:r>
    </w:p>
    <w:p w14:paraId="6D5ABDE8" w14:textId="77777777" w:rsidR="00D501C9" w:rsidRDefault="007A57D3">
      <w:pPr>
        <w:ind w:left="705" w:hanging="720"/>
      </w:pPr>
      <w:r>
        <w:t xml:space="preserve">Rakhman, M. A., &amp; Haryadi, H. (2020). Dinamika Peran ngo lingkungan hidup dalam arena politik lokal di provinsi Jambi. JISIP (Jurnal Ilmu Sosial dan Pendidikan), 4(4). </w:t>
      </w:r>
    </w:p>
    <w:p w14:paraId="4D345D99" w14:textId="77777777" w:rsidR="00D501C9" w:rsidRDefault="007A57D3">
      <w:pPr>
        <w:spacing w:after="14" w:line="270" w:lineRule="auto"/>
        <w:ind w:left="715" w:hanging="730"/>
        <w:jc w:val="left"/>
      </w:pPr>
      <w:r>
        <w:t xml:space="preserve">Rani, F. (2013). Perspektif Green Thought Dalam </w:t>
      </w:r>
      <w:r>
        <w:tab/>
        <w:t xml:space="preserve">Paradigma </w:t>
      </w:r>
      <w:r>
        <w:tab/>
        <w:t xml:space="preserve">Baru </w:t>
      </w:r>
      <w:r>
        <w:tab/>
        <w:t xml:space="preserve">Politik Internasional </w:t>
      </w:r>
      <w:r>
        <w:tab/>
        <w:t xml:space="preserve">(Teori </w:t>
      </w:r>
      <w:r>
        <w:tab/>
        <w:t xml:space="preserve">Dan </w:t>
      </w:r>
      <w:r>
        <w:tab/>
        <w:t xml:space="preserve">Praktek). Transnasional, </w:t>
      </w:r>
      <w:r>
        <w:tab/>
        <w:t xml:space="preserve">4(2), </w:t>
      </w:r>
      <w:r>
        <w:tab/>
        <w:t xml:space="preserve">865-875. file:///C:/Users/USER/Downloads/1210- </w:t>
      </w:r>
    </w:p>
    <w:p w14:paraId="6CF79B35" w14:textId="77777777" w:rsidR="00D501C9" w:rsidRDefault="007A57D3">
      <w:pPr>
        <w:ind w:left="730"/>
      </w:pPr>
      <w:r>
        <w:t xml:space="preserve">2405-1-SM%20(2).pdf </w:t>
      </w:r>
    </w:p>
    <w:p w14:paraId="720A3E48" w14:textId="77777777" w:rsidR="00D501C9" w:rsidRDefault="007A57D3">
      <w:pPr>
        <w:ind w:left="705" w:hanging="720"/>
      </w:pPr>
      <w:r>
        <w:t xml:space="preserve">Rahanti, S. S., Windiani, R., &amp; Wahyudi, F. E. (2016). Indonesia dan kerja sama Forest Law Enforcement Governance and Trade–Voluntary Partnership Agreement (FLEGT-VPA) dalam menangani perdagangan kayu ilegal di Indonesia. Journal of International Relations, 2(1), 138-144. </w:t>
      </w:r>
    </w:p>
    <w:p w14:paraId="0E043E14" w14:textId="77777777" w:rsidR="00D501C9" w:rsidRDefault="007A57D3">
      <w:pPr>
        <w:spacing w:after="13"/>
        <w:ind w:left="705" w:hanging="720"/>
      </w:pPr>
      <w:r>
        <w:t xml:space="preserve">Rinawati, R., Sartima, T., Fitri, A., &amp; Saputra, N. (2023). Peran NGO (Non-Governmental </w:t>
      </w:r>
    </w:p>
    <w:p w14:paraId="53CE4AB9" w14:textId="77777777" w:rsidR="00D501C9" w:rsidRDefault="007A57D3">
      <w:pPr>
        <w:tabs>
          <w:tab w:val="center" w:pos="1401"/>
          <w:tab w:val="right" w:pos="4734"/>
        </w:tabs>
        <w:spacing w:after="0"/>
        <w:ind w:left="0" w:firstLine="0"/>
        <w:jc w:val="left"/>
      </w:pPr>
      <w:r>
        <w:rPr>
          <w:rFonts w:ascii="Calibri" w:eastAsia="Calibri" w:hAnsi="Calibri" w:cs="Calibri"/>
        </w:rPr>
        <w:tab/>
      </w:r>
      <w:r>
        <w:t xml:space="preserve">Organization) </w:t>
      </w:r>
      <w:r>
        <w:tab/>
        <w:t xml:space="preserve">dalam </w:t>
      </w:r>
    </w:p>
    <w:p w14:paraId="2C1583A9" w14:textId="77777777" w:rsidR="00D501C9" w:rsidRDefault="007A57D3">
      <w:pPr>
        <w:ind w:left="730"/>
      </w:pPr>
      <w:r>
        <w:t xml:space="preserve">Pengimplementasian Urban Farming Sebagai Strategi Adaptasi Di Kecamatan Koto Tangah, Kota Padang. UNES Law Review, 6(2), 6544-6555. </w:t>
      </w:r>
    </w:p>
    <w:p w14:paraId="5068A5D0" w14:textId="77777777" w:rsidR="00D501C9" w:rsidRDefault="007A57D3">
      <w:pPr>
        <w:spacing w:after="7" w:line="270" w:lineRule="auto"/>
        <w:ind w:left="715" w:hanging="730"/>
        <w:jc w:val="left"/>
      </w:pPr>
      <w:r>
        <w:t xml:space="preserve">Yuwono, T. (2021). HUTAN ADAT (PAPUA) MENANTI </w:t>
      </w:r>
      <w:r>
        <w:tab/>
        <w:t xml:space="preserve">ASA: </w:t>
      </w:r>
      <w:r>
        <w:tab/>
        <w:t xml:space="preserve">DRAFT </w:t>
      </w:r>
      <w:r>
        <w:tab/>
        <w:t xml:space="preserve">POLICY PAPER </w:t>
      </w:r>
      <w:r>
        <w:tab/>
        <w:t xml:space="preserve">2022 </w:t>
      </w:r>
      <w:r>
        <w:tab/>
        <w:t xml:space="preserve">Peluang </w:t>
      </w:r>
      <w:r>
        <w:tab/>
        <w:t xml:space="preserve">Masyarakat Hukum </w:t>
      </w:r>
      <w:r>
        <w:tab/>
        <w:t xml:space="preserve">Adat </w:t>
      </w:r>
      <w:r>
        <w:tab/>
        <w:t xml:space="preserve">(MHA) </w:t>
      </w:r>
      <w:r>
        <w:tab/>
        <w:t xml:space="preserve">dalam </w:t>
      </w:r>
    </w:p>
    <w:p w14:paraId="59ADF7F9" w14:textId="77777777" w:rsidR="00D501C9" w:rsidRDefault="007A57D3">
      <w:pPr>
        <w:tabs>
          <w:tab w:val="center" w:pos="1358"/>
          <w:tab w:val="center" w:pos="2522"/>
          <w:tab w:val="center" w:pos="3418"/>
          <w:tab w:val="right" w:pos="4734"/>
        </w:tabs>
        <w:spacing w:after="0"/>
        <w:ind w:left="0" w:firstLine="0"/>
        <w:jc w:val="left"/>
      </w:pPr>
      <w:r>
        <w:rPr>
          <w:rFonts w:ascii="Calibri" w:eastAsia="Calibri" w:hAnsi="Calibri" w:cs="Calibri"/>
        </w:rPr>
        <w:tab/>
      </w:r>
      <w:r>
        <w:t xml:space="preserve">Pemanfaatan </w:t>
      </w:r>
      <w:r>
        <w:tab/>
        <w:t xml:space="preserve">HHK </w:t>
      </w:r>
      <w:r>
        <w:tab/>
        <w:t xml:space="preserve">menuju </w:t>
      </w:r>
      <w:r>
        <w:tab/>
        <w:t xml:space="preserve">Kelola </w:t>
      </w:r>
    </w:p>
    <w:p w14:paraId="020EFC61" w14:textId="77777777" w:rsidR="00D501C9" w:rsidRDefault="007A57D3">
      <w:pPr>
        <w:ind w:left="730"/>
      </w:pPr>
      <w:r>
        <w:t xml:space="preserve">Hutan Lestari di Tana Papua. </w:t>
      </w:r>
    </w:p>
    <w:p w14:paraId="13F4BE74" w14:textId="77777777" w:rsidR="00D501C9" w:rsidRDefault="007A57D3">
      <w:pPr>
        <w:spacing w:after="13"/>
        <w:ind w:left="705" w:hanging="720"/>
      </w:pPr>
      <w:r>
        <w:t xml:space="preserve">Jubi Papua. (2022, April 8). Auriga Buat Pelatihan Melacak Deforestasi Di Papua </w:t>
      </w:r>
    </w:p>
    <w:p w14:paraId="2F3B17E0" w14:textId="77777777" w:rsidR="00D501C9" w:rsidRDefault="007A57D3">
      <w:pPr>
        <w:spacing w:after="192" w:line="270" w:lineRule="auto"/>
        <w:ind w:left="720" w:firstLine="0"/>
        <w:jc w:val="left"/>
      </w:pPr>
      <w:r>
        <w:t xml:space="preserve">Papua. </w:t>
      </w:r>
      <w:r>
        <w:tab/>
        <w:t xml:space="preserve">https://jubi.id/tanahpapua/2022/auriga-buat-pelatihanmelacak-deforestasi-di-papua/ </w:t>
      </w:r>
    </w:p>
    <w:p w14:paraId="090FAB8B" w14:textId="77777777" w:rsidR="00D501C9" w:rsidRDefault="007A57D3">
      <w:pPr>
        <w:spacing w:after="7" w:line="270" w:lineRule="auto"/>
        <w:ind w:left="715" w:hanging="730"/>
        <w:jc w:val="left"/>
      </w:pPr>
      <w:r>
        <w:t xml:space="preserve">Bahalwan, A. (2018, March 26). ’Green Politics’ dalam </w:t>
      </w:r>
      <w:r>
        <w:tab/>
        <w:t xml:space="preserve">Upaya </w:t>
      </w:r>
      <w:r>
        <w:tab/>
        <w:t xml:space="preserve">Pembangunan Berkelanjutan. </w:t>
      </w:r>
      <w:r>
        <w:tab/>
        <w:t xml:space="preserve">Unair </w:t>
      </w:r>
      <w:r>
        <w:tab/>
        <w:t xml:space="preserve">News. </w:t>
      </w:r>
    </w:p>
    <w:p w14:paraId="3934ABB1" w14:textId="77777777" w:rsidR="00D501C9" w:rsidRDefault="007A57D3">
      <w:pPr>
        <w:spacing w:after="192" w:line="270" w:lineRule="auto"/>
        <w:ind w:left="720" w:firstLine="0"/>
        <w:jc w:val="left"/>
      </w:pPr>
      <w:r>
        <w:t xml:space="preserve">https://news.unair.ac.id/2018/03/26/gree n- politics-dalam-upaya- pembangunanberkelanjutan/?lang=id </w:t>
      </w:r>
    </w:p>
    <w:p w14:paraId="34AB87FB" w14:textId="77777777" w:rsidR="00D501C9" w:rsidRDefault="007A57D3">
      <w:pPr>
        <w:spacing w:after="192" w:line="270" w:lineRule="auto"/>
        <w:ind w:left="715" w:hanging="730"/>
        <w:jc w:val="left"/>
      </w:pPr>
      <w:r>
        <w:t xml:space="preserve">EIA. (2010). ROGUE TRADERS : Bisnis Hitam Penyelundupan </w:t>
      </w:r>
      <w:r>
        <w:tab/>
        <w:t xml:space="preserve">Kayu </w:t>
      </w:r>
      <w:r>
        <w:tab/>
        <w:t xml:space="preserve">Merbau </w:t>
      </w:r>
      <w:r>
        <w:tab/>
        <w:t xml:space="preserve">Di Indonesia. </w:t>
      </w:r>
      <w:r>
        <w:tab/>
        <w:t xml:space="preserve">https://eiainternational.org/wpcontent/uploads/RogueTrades_report_Indonesia- Version1.pdf </w:t>
      </w:r>
    </w:p>
    <w:p w14:paraId="338C8A7E" w14:textId="77777777" w:rsidR="00D501C9" w:rsidRDefault="007A57D3">
      <w:pPr>
        <w:spacing w:after="17"/>
        <w:ind w:left="-5"/>
      </w:pPr>
      <w:r>
        <w:t xml:space="preserve">EIA. (2021). Hutan Criminal Neglect Gagalnya </w:t>
      </w:r>
    </w:p>
    <w:p w14:paraId="31A9C33D" w14:textId="77777777" w:rsidR="00D501C9" w:rsidRDefault="007A57D3">
      <w:pPr>
        <w:tabs>
          <w:tab w:val="center" w:pos="1254"/>
          <w:tab w:val="center" w:pos="2907"/>
          <w:tab w:val="right" w:pos="4734"/>
        </w:tabs>
        <w:spacing w:after="15"/>
        <w:ind w:left="0" w:firstLine="0"/>
        <w:jc w:val="left"/>
      </w:pPr>
      <w:r>
        <w:rPr>
          <w:rFonts w:ascii="Calibri" w:eastAsia="Calibri" w:hAnsi="Calibri" w:cs="Calibri"/>
        </w:rPr>
        <w:tab/>
      </w:r>
      <w:r>
        <w:t xml:space="preserve">Penegakan </w:t>
      </w:r>
      <w:r>
        <w:tab/>
        <w:t xml:space="preserve">Hukum </w:t>
      </w:r>
      <w:r>
        <w:tab/>
        <w:t xml:space="preserve">Dalam </w:t>
      </w:r>
    </w:p>
    <w:p w14:paraId="58B3CF3B" w14:textId="77777777" w:rsidR="00D501C9" w:rsidRDefault="007A57D3">
      <w:pPr>
        <w:tabs>
          <w:tab w:val="center" w:pos="1431"/>
          <w:tab w:val="center" w:pos="2989"/>
          <w:tab w:val="center" w:pos="4034"/>
          <w:tab w:val="right" w:pos="4734"/>
        </w:tabs>
        <w:spacing w:after="15"/>
        <w:ind w:left="0" w:firstLine="0"/>
        <w:jc w:val="left"/>
      </w:pPr>
      <w:r>
        <w:rPr>
          <w:rFonts w:ascii="Calibri" w:eastAsia="Calibri" w:hAnsi="Calibri" w:cs="Calibri"/>
        </w:rPr>
        <w:tab/>
      </w:r>
      <w:r>
        <w:t xml:space="preserve">Menghentikan </w:t>
      </w:r>
      <w:r>
        <w:tab/>
        <w:t xml:space="preserve">Pembalakan </w:t>
      </w:r>
      <w:r>
        <w:tab/>
        <w:t xml:space="preserve">Liar </w:t>
      </w:r>
      <w:r>
        <w:tab/>
        <w:t xml:space="preserve">di </w:t>
      </w:r>
    </w:p>
    <w:p w14:paraId="0521DCA2" w14:textId="77777777" w:rsidR="00D501C9" w:rsidRDefault="007A57D3">
      <w:pPr>
        <w:tabs>
          <w:tab w:val="center" w:pos="1228"/>
          <w:tab w:val="right" w:pos="4734"/>
        </w:tabs>
        <w:spacing w:after="0"/>
        <w:ind w:left="0" w:firstLine="0"/>
        <w:jc w:val="left"/>
      </w:pPr>
      <w:r>
        <w:rPr>
          <w:rFonts w:ascii="Calibri" w:eastAsia="Calibri" w:hAnsi="Calibri" w:cs="Calibri"/>
        </w:rPr>
        <w:tab/>
      </w:r>
      <w:r>
        <w:t xml:space="preserve">Indonesia. </w:t>
      </w:r>
      <w:r>
        <w:tab/>
        <w:t>https://eia-</w:t>
      </w:r>
    </w:p>
    <w:p w14:paraId="7F19F04A" w14:textId="77777777" w:rsidR="00D501C9" w:rsidRDefault="007A57D3">
      <w:pPr>
        <w:spacing w:after="9"/>
        <w:ind w:left="730"/>
      </w:pPr>
      <w:r>
        <w:t xml:space="preserve">international.org/wpcontent/uploads/Criminal- </w:t>
      </w:r>
      <w:r>
        <w:tab/>
        <w:t>Neglect-</w:t>
      </w:r>
    </w:p>
    <w:p w14:paraId="212444FD" w14:textId="77777777" w:rsidR="00D501C9" w:rsidRDefault="007A57D3">
      <w:pPr>
        <w:ind w:left="730"/>
      </w:pPr>
      <w:r>
        <w:t xml:space="preserve">2021-SPREADS-Indonesian.pdf </w:t>
      </w:r>
    </w:p>
    <w:p w14:paraId="07776C5D" w14:textId="77777777" w:rsidR="00D501C9" w:rsidRDefault="007A57D3">
      <w:pPr>
        <w:spacing w:after="192" w:line="270" w:lineRule="auto"/>
        <w:ind w:left="715" w:hanging="730"/>
        <w:jc w:val="left"/>
      </w:pPr>
      <w:r>
        <w:t xml:space="preserve">Jay, A. (2017, January 25). Apa yang dimaksud dengan </w:t>
      </w:r>
      <w:r>
        <w:tab/>
        <w:t xml:space="preserve">Teori </w:t>
      </w:r>
      <w:r>
        <w:tab/>
        <w:t xml:space="preserve">Politik </w:t>
      </w:r>
      <w:r>
        <w:tab/>
        <w:t xml:space="preserve">Hijau </w:t>
      </w:r>
      <w:r>
        <w:tab/>
        <w:t xml:space="preserve">(green political theory)? Dictio Community. https://www.dictio.id/t/apa-yang- dimaksud-dengan-teori- </w:t>
      </w:r>
      <w:r>
        <w:tab/>
        <w:t xml:space="preserve">politik-hijaugreen-political-theory/5618 </w:t>
      </w:r>
    </w:p>
    <w:p w14:paraId="0B84E615" w14:textId="77777777" w:rsidR="00D501C9" w:rsidRDefault="007A57D3">
      <w:pPr>
        <w:spacing w:after="15"/>
        <w:ind w:left="-5"/>
      </w:pPr>
      <w:r>
        <w:t>KEMENDAG. (2017). INDONESIA, PERAIH</w:t>
      </w:r>
    </w:p>
    <w:p w14:paraId="047B733F" w14:textId="77777777" w:rsidR="00D501C9" w:rsidRDefault="007A57D3">
      <w:pPr>
        <w:tabs>
          <w:tab w:val="center" w:pos="720"/>
          <w:tab w:val="center" w:pos="2266"/>
        </w:tabs>
        <w:spacing w:after="15"/>
        <w:ind w:left="0" w:firstLine="0"/>
        <w:jc w:val="left"/>
      </w:pPr>
      <w:r>
        <w:rPr>
          <w:rFonts w:ascii="Calibri" w:eastAsia="Calibri" w:hAnsi="Calibri" w:cs="Calibri"/>
        </w:rPr>
        <w:tab/>
      </w:r>
      <w:r>
        <w:t xml:space="preserve"> </w:t>
      </w:r>
      <w:r>
        <w:tab/>
        <w:t>FLEGT LICENSE</w:t>
      </w:r>
    </w:p>
    <w:p w14:paraId="0F00F388" w14:textId="77777777" w:rsidR="00D501C9" w:rsidRDefault="007A57D3">
      <w:pPr>
        <w:tabs>
          <w:tab w:val="center" w:pos="720"/>
          <w:tab w:val="center" w:pos="1991"/>
          <w:tab w:val="center" w:pos="3003"/>
          <w:tab w:val="center" w:pos="4015"/>
        </w:tabs>
        <w:ind w:left="0" w:firstLine="0"/>
        <w:jc w:val="left"/>
      </w:pPr>
      <w:r>
        <w:rPr>
          <w:rFonts w:ascii="Calibri" w:eastAsia="Calibri" w:hAnsi="Calibri" w:cs="Calibri"/>
        </w:rPr>
        <w:tab/>
      </w:r>
      <w:r>
        <w:t xml:space="preserve"> </w:t>
      </w:r>
      <w:r>
        <w:tab/>
        <w:t xml:space="preserve">PERTAMA </w:t>
      </w:r>
      <w:r>
        <w:tab/>
        <w:t xml:space="preserve">DI </w:t>
      </w:r>
      <w:r>
        <w:tab/>
        <w:t xml:space="preserve">DUNIA. </w:t>
      </w:r>
    </w:p>
    <w:p w14:paraId="328B725D" w14:textId="77777777" w:rsidR="00D501C9" w:rsidRDefault="007A57D3">
      <w:pPr>
        <w:spacing w:after="0"/>
        <w:ind w:left="-5"/>
      </w:pPr>
      <w:r>
        <w:t xml:space="preserve">Bkperdag.kemendag.go.id. </w:t>
      </w:r>
    </w:p>
    <w:p w14:paraId="2AAF17FA" w14:textId="77777777" w:rsidR="00D501C9" w:rsidRDefault="007A57D3">
      <w:pPr>
        <w:spacing w:after="0"/>
        <w:ind w:left="730"/>
      </w:pPr>
      <w:r>
        <w:t>https://bkperdag.kemendag.go.id/media</w:t>
      </w:r>
    </w:p>
    <w:p w14:paraId="1A37A285" w14:textId="77777777" w:rsidR="00D501C9" w:rsidRDefault="007A57D3">
      <w:pPr>
        <w:ind w:left="730"/>
      </w:pPr>
      <w:r>
        <w:t xml:space="preserve">_content/2017/08/Leaflet-Indonesia </w:t>
      </w:r>
    </w:p>
    <w:p w14:paraId="636293D8" w14:textId="77777777" w:rsidR="00D501C9" w:rsidRDefault="007A57D3">
      <w:pPr>
        <w:spacing w:after="14"/>
        <w:ind w:left="705" w:hanging="720"/>
      </w:pPr>
      <w:r>
        <w:lastRenderedPageBreak/>
        <w:t xml:space="preserve">IKP®, A. (2023, October 3). Ini Penyebab Banjir di Kemiri Sentani dan Jalan Sosial. </w:t>
      </w:r>
    </w:p>
    <w:p w14:paraId="57CEA2E7" w14:textId="77777777" w:rsidR="00D501C9" w:rsidRDefault="007A57D3">
      <w:pPr>
        <w:tabs>
          <w:tab w:val="center" w:pos="1257"/>
          <w:tab w:val="right" w:pos="4734"/>
        </w:tabs>
        <w:spacing w:after="0"/>
        <w:ind w:left="0" w:firstLine="0"/>
        <w:jc w:val="left"/>
      </w:pPr>
      <w:r>
        <w:rPr>
          <w:rFonts w:ascii="Calibri" w:eastAsia="Calibri" w:hAnsi="Calibri" w:cs="Calibri"/>
        </w:rPr>
        <w:tab/>
      </w:r>
      <w:r>
        <w:t xml:space="preserve">Kabupaten </w:t>
      </w:r>
      <w:r>
        <w:tab/>
        <w:t xml:space="preserve">Jayapura. </w:t>
      </w:r>
    </w:p>
    <w:p w14:paraId="2D4C652A" w14:textId="77777777" w:rsidR="00D501C9" w:rsidRDefault="007A57D3">
      <w:pPr>
        <w:spacing w:after="192" w:line="270" w:lineRule="auto"/>
        <w:ind w:left="720" w:firstLine="0"/>
        <w:jc w:val="left"/>
      </w:pPr>
      <w:r>
        <w:t xml:space="preserve">https://jayapurakab.go.id/ini-penyebabbanjir-di-kemiri- </w:t>
      </w:r>
      <w:r>
        <w:tab/>
        <w:t xml:space="preserve">sentani-dan-jalan- sosial.html </w:t>
      </w:r>
    </w:p>
    <w:p w14:paraId="66D1CFA7" w14:textId="77777777" w:rsidR="00D501C9" w:rsidRDefault="007A57D3">
      <w:pPr>
        <w:spacing w:after="9"/>
        <w:ind w:left="705" w:hanging="720"/>
      </w:pPr>
      <w:r>
        <w:t xml:space="preserve">Nusantara, </w:t>
      </w:r>
      <w:r>
        <w:tab/>
        <w:t xml:space="preserve">A. </w:t>
      </w:r>
      <w:r>
        <w:tab/>
        <w:t xml:space="preserve">(2016). </w:t>
      </w:r>
      <w:r>
        <w:tab/>
        <w:t xml:space="preserve">Auriga  </w:t>
      </w:r>
      <w:r>
        <w:tab/>
        <w:t>Nusantara.</w:t>
      </w:r>
    </w:p>
    <w:p w14:paraId="1A1819E1" w14:textId="77777777" w:rsidR="00D501C9" w:rsidRDefault="007A57D3">
      <w:pPr>
        <w:ind w:left="730"/>
      </w:pPr>
      <w:r>
        <w:t xml:space="preserve"> </w:t>
      </w:r>
      <w:r>
        <w:tab/>
        <w:t xml:space="preserve">Https://Auriga.or.id/Report. https://auriga.or.id/report/?lang=id </w:t>
      </w:r>
    </w:p>
    <w:p w14:paraId="29A588E8" w14:textId="77777777" w:rsidR="00D501C9" w:rsidRDefault="007A57D3">
      <w:pPr>
        <w:spacing w:after="15"/>
        <w:ind w:left="-5"/>
      </w:pPr>
      <w:r>
        <w:t xml:space="preserve">Panah Papua. (n.d.). Panah Papua. Retrieved </w:t>
      </w:r>
    </w:p>
    <w:p w14:paraId="4E8200A6" w14:textId="77777777" w:rsidR="00D501C9" w:rsidRDefault="007A57D3">
      <w:pPr>
        <w:tabs>
          <w:tab w:val="center" w:pos="1214"/>
          <w:tab w:val="center" w:pos="2423"/>
          <w:tab w:val="center" w:pos="3381"/>
          <w:tab w:val="right" w:pos="4734"/>
        </w:tabs>
        <w:spacing w:after="0"/>
        <w:ind w:left="0" w:firstLine="0"/>
        <w:jc w:val="left"/>
      </w:pPr>
      <w:r>
        <w:rPr>
          <w:rFonts w:ascii="Calibri" w:eastAsia="Calibri" w:hAnsi="Calibri" w:cs="Calibri"/>
        </w:rPr>
        <w:tab/>
      </w:r>
      <w:r>
        <w:t xml:space="preserve">December </w:t>
      </w:r>
      <w:r>
        <w:tab/>
        <w:t xml:space="preserve">28, </w:t>
      </w:r>
      <w:r>
        <w:tab/>
        <w:t xml:space="preserve">2023, </w:t>
      </w:r>
      <w:r>
        <w:tab/>
        <w:t xml:space="preserve">from </w:t>
      </w:r>
    </w:p>
    <w:p w14:paraId="6C5FCE5F" w14:textId="77777777" w:rsidR="00D501C9" w:rsidRDefault="007A57D3">
      <w:pPr>
        <w:ind w:left="730"/>
      </w:pPr>
      <w:r>
        <w:t xml:space="preserve">https://panahpapua.or.id/index.html </w:t>
      </w:r>
    </w:p>
    <w:p w14:paraId="327D0C32" w14:textId="77777777" w:rsidR="00D501C9" w:rsidRDefault="007A57D3">
      <w:pPr>
        <w:spacing w:after="15"/>
        <w:ind w:left="-5"/>
      </w:pPr>
      <w:r>
        <w:t xml:space="preserve">Ermawati, R. (2016, February 25). LEGALITAS </w:t>
      </w:r>
    </w:p>
    <w:p w14:paraId="0249B368" w14:textId="77777777" w:rsidR="00D501C9" w:rsidRDefault="007A57D3">
      <w:pPr>
        <w:tabs>
          <w:tab w:val="center" w:pos="1045"/>
          <w:tab w:val="center" w:pos="2105"/>
          <w:tab w:val="center" w:pos="2866"/>
          <w:tab w:val="center" w:pos="3441"/>
          <w:tab w:val="right" w:pos="4734"/>
        </w:tabs>
        <w:spacing w:after="0"/>
        <w:ind w:left="0" w:firstLine="0"/>
        <w:jc w:val="left"/>
      </w:pPr>
      <w:r>
        <w:rPr>
          <w:rFonts w:ascii="Calibri" w:eastAsia="Calibri" w:hAnsi="Calibri" w:cs="Calibri"/>
        </w:rPr>
        <w:tab/>
      </w:r>
      <w:r>
        <w:t xml:space="preserve">KAYU </w:t>
      </w:r>
      <w:r>
        <w:tab/>
        <w:t xml:space="preserve">KLATEN </w:t>
      </w:r>
      <w:r>
        <w:tab/>
        <w:t xml:space="preserve">: </w:t>
      </w:r>
      <w:r>
        <w:tab/>
        <w:t xml:space="preserve">Biaya </w:t>
      </w:r>
      <w:r>
        <w:tab/>
        <w:t xml:space="preserve">Tinggi, </w:t>
      </w:r>
    </w:p>
    <w:p w14:paraId="60745D11" w14:textId="77777777" w:rsidR="00D501C9" w:rsidRDefault="007A57D3">
      <w:pPr>
        <w:ind w:left="730"/>
      </w:pPr>
      <w:r>
        <w:t xml:space="preserve">Sertifikat SVLK Dibikin Berkelompok. https://soloraya.solopos.com/legalitaskayu-klaten-biaya-tinggi- sertifikat-svlkdibikin-berkelompok-694888 </w:t>
      </w:r>
    </w:p>
    <w:p w14:paraId="6B234F89" w14:textId="77777777" w:rsidR="00D501C9" w:rsidRDefault="007A57D3">
      <w:pPr>
        <w:spacing w:after="9" w:line="270" w:lineRule="auto"/>
        <w:ind w:left="715" w:hanging="730"/>
        <w:jc w:val="left"/>
      </w:pPr>
      <w:r>
        <w:t xml:space="preserve">Ubbe, A. (2013). Penelitian Hukum Tentang Peran Masyarakat Hukum Adat Dalam Penanggulangan </w:t>
      </w:r>
      <w:r>
        <w:tab/>
        <w:t>Pembalakan</w:t>
      </w:r>
    </w:p>
    <w:p w14:paraId="44AF1D00" w14:textId="77777777" w:rsidR="00D501C9" w:rsidRDefault="007A57D3">
      <w:pPr>
        <w:tabs>
          <w:tab w:val="center" w:pos="720"/>
          <w:tab w:val="center" w:pos="1667"/>
          <w:tab w:val="center" w:pos="2968"/>
          <w:tab w:val="right" w:pos="4734"/>
        </w:tabs>
        <w:spacing w:after="5" w:line="259" w:lineRule="auto"/>
        <w:ind w:left="0" w:firstLine="0"/>
        <w:jc w:val="left"/>
      </w:pPr>
      <w:r>
        <w:rPr>
          <w:rFonts w:ascii="Calibri" w:eastAsia="Calibri" w:hAnsi="Calibri" w:cs="Calibri"/>
        </w:rPr>
        <w:tab/>
      </w:r>
      <w:r>
        <w:t xml:space="preserve"> </w:t>
      </w:r>
      <w:r>
        <w:tab/>
        <w:t xml:space="preserve">Liar. </w:t>
      </w:r>
      <w:r>
        <w:tab/>
        <w:t xml:space="preserve">Jakarta: </w:t>
      </w:r>
      <w:r>
        <w:tab/>
        <w:t xml:space="preserve">BPHN </w:t>
      </w:r>
    </w:p>
    <w:p w14:paraId="0CF867F0" w14:textId="77777777" w:rsidR="00D501C9" w:rsidRDefault="007A57D3">
      <w:pPr>
        <w:spacing w:after="192" w:line="270" w:lineRule="auto"/>
        <w:ind w:left="720" w:firstLine="0"/>
        <w:jc w:val="left"/>
      </w:pPr>
      <w:r>
        <w:t xml:space="preserve">Kemenhukham.https://www.bphn.go.id /data/documents/peran_masyarakat_h ukum_adat_171213.pdf </w:t>
      </w:r>
    </w:p>
    <w:p w14:paraId="30B81AFC" w14:textId="77777777" w:rsidR="00D501C9" w:rsidRDefault="007A57D3">
      <w:pPr>
        <w:spacing w:after="192" w:line="270" w:lineRule="auto"/>
        <w:ind w:left="715" w:hanging="730"/>
        <w:jc w:val="left"/>
      </w:pPr>
      <w:r>
        <w:t xml:space="preserve">Wahyudi. (2021, April 24). EKOLOGI POLITIK: Sebuah </w:t>
      </w:r>
      <w:r>
        <w:tab/>
        <w:t xml:space="preserve">Cara </w:t>
      </w:r>
      <w:r>
        <w:tab/>
        <w:t xml:space="preserve">Pandang </w:t>
      </w:r>
      <w:r>
        <w:tab/>
        <w:t xml:space="preserve">Memahami Manusia dan Sumberdaya. Pangannews.id. </w:t>
      </w:r>
    </w:p>
    <w:p w14:paraId="21F00340" w14:textId="77777777" w:rsidR="00D501C9" w:rsidRDefault="007A57D3">
      <w:pPr>
        <w:spacing w:after="192" w:line="270" w:lineRule="auto"/>
        <w:ind w:left="715" w:hanging="730"/>
        <w:jc w:val="left"/>
      </w:pPr>
      <w:r>
        <w:t xml:space="preserve">https://pangannews.id/berita/1614140032/ekolo gi-politik-sebuah-cara- </w:t>
      </w:r>
      <w:r>
        <w:tab/>
        <w:t xml:space="preserve">pandang- memahami-manusia-dan-sumberdaya </w:t>
      </w:r>
    </w:p>
    <w:p w14:paraId="0FB96F97" w14:textId="77777777" w:rsidR="00D501C9" w:rsidRDefault="007A57D3">
      <w:pPr>
        <w:spacing w:after="0" w:line="259" w:lineRule="auto"/>
        <w:ind w:left="0" w:firstLine="0"/>
        <w:jc w:val="left"/>
      </w:pPr>
      <w:r>
        <w:rPr>
          <w:b/>
        </w:rPr>
        <w:t xml:space="preserve"> </w:t>
      </w:r>
    </w:p>
    <w:sectPr w:rsidR="00D501C9">
      <w:headerReference w:type="even" r:id="rId21"/>
      <w:headerReference w:type="default" r:id="rId22"/>
      <w:footerReference w:type="even" r:id="rId23"/>
      <w:footerReference w:type="default" r:id="rId24"/>
      <w:headerReference w:type="first" r:id="rId25"/>
      <w:footerReference w:type="first" r:id="rId26"/>
      <w:pgSz w:w="11906" w:h="16838"/>
      <w:pgMar w:top="1204" w:right="1128" w:bottom="1271" w:left="1133" w:header="853" w:footer="708" w:gutter="0"/>
      <w:cols w:num="2" w:space="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CB1E5" w14:textId="77777777" w:rsidR="005A5AC7" w:rsidRDefault="007A57D3">
      <w:pPr>
        <w:spacing w:after="0" w:line="240" w:lineRule="auto"/>
      </w:pPr>
      <w:r>
        <w:separator/>
      </w:r>
    </w:p>
  </w:endnote>
  <w:endnote w:type="continuationSeparator" w:id="0">
    <w:p w14:paraId="51D9764C" w14:textId="77777777" w:rsidR="005A5AC7" w:rsidRDefault="007A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F51C" w14:textId="77777777" w:rsidR="00D501C9" w:rsidRDefault="007A57D3">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6ED4E77" wp14:editId="68E8036B">
              <wp:simplePos x="0" y="0"/>
              <wp:positionH relativeFrom="page">
                <wp:posOffset>701040</wp:posOffset>
              </wp:positionH>
              <wp:positionV relativeFrom="page">
                <wp:posOffset>10087050</wp:posOffset>
              </wp:positionV>
              <wp:extent cx="6158230" cy="6097"/>
              <wp:effectExtent l="0" t="0" r="0" b="0"/>
              <wp:wrapSquare wrapText="bothSides"/>
              <wp:docPr id="28747" name="Group 28747"/>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39" name="Shape 2913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893624E" id="Group 28747" o:spid="_x0000_s1026" style="position:absolute;margin-left:55.2pt;margin-top:794.25pt;width:484.9pt;height:.5pt;z-index:25165824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">
              <v:shape id="Shape 29139"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36F6" w14:textId="28D14A6F" w:rsidR="00D501C9" w:rsidRDefault="007A57D3">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55168" behindDoc="0" locked="0" layoutInCell="1" allowOverlap="1" wp14:anchorId="27D8180F" wp14:editId="281FB86A">
              <wp:simplePos x="0" y="0"/>
              <wp:positionH relativeFrom="page">
                <wp:posOffset>701040</wp:posOffset>
              </wp:positionH>
              <wp:positionV relativeFrom="page">
                <wp:posOffset>10087050</wp:posOffset>
              </wp:positionV>
              <wp:extent cx="6158230" cy="6097"/>
              <wp:effectExtent l="0" t="0" r="0" b="0"/>
              <wp:wrapSquare wrapText="bothSides"/>
              <wp:docPr id="28730" name="Group 28730"/>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37" name="Shape 2913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34CB359" id="Group 28730" o:spid="_x0000_s1026" style="position:absolute;margin-left:55.2pt;margin-top:794.25pt;width:484.9pt;height:.5pt;z-index:25165516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">
              <v:shape id="Shape 2913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" path="m,l6158230,r,9144l,9144,,e" fillcolor="#d9d9d9" stroked="f" strokeweight="0">
                <v:stroke miterlimit="83231f" joinstyle="miter"/>
                <v:path arrowok="t" textboxrect="0,0,6158230,9144"/>
              </v:shape>
              <w10:wrap type="square" anchorx="page" anchory="page"/>
            </v:group>
          </w:pict>
        </mc:Fallback>
      </mc:AlternateContent>
    </w:r>
    <w:r w:rsidR="00020BB6">
      <w:rPr>
        <w:sz w:val="16"/>
        <w:szCs w:val="16"/>
      </w:rPr>
      <w:t>DIKSHI Vol. 5 No. 1, Bulan April Tahun 2025</w:t>
    </w:r>
    <w:r w:rsidR="00020BB6">
      <w:rPr>
        <w:sz w:val="16"/>
      </w:rPr>
      <w:t xml:space="preserve"> </w:t>
    </w:r>
    <w:r>
      <w:rPr>
        <w:sz w:val="16"/>
      </w:rPr>
      <w:t xml:space="preserve">| </w:t>
    </w:r>
    <w:r>
      <w:fldChar w:fldCharType="begin"/>
    </w:r>
    <w:r>
      <w:instrText xml:space="preserve"> PAGE   \* MERGEFORMAT </w:instrText>
    </w:r>
    <w:r>
      <w:fldChar w:fldCharType="separate"/>
    </w:r>
    <w:r w:rsidR="00F41BE3" w:rsidRPr="00F41BE3">
      <w:rPr>
        <w:noProof/>
        <w:sz w:val="16"/>
      </w:rPr>
      <w:t>194</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B0D20" w14:textId="31A7045D" w:rsidR="007A57D3" w:rsidRDefault="007A57D3" w:rsidP="007A57D3">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5EF36F2C" wp14:editId="3BFCD037">
              <wp:simplePos x="0" y="0"/>
              <wp:positionH relativeFrom="page">
                <wp:posOffset>701040</wp:posOffset>
              </wp:positionH>
              <wp:positionV relativeFrom="page">
                <wp:posOffset>10087050</wp:posOffset>
              </wp:positionV>
              <wp:extent cx="6158230" cy="6097"/>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 name="Shape 2913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9892987" id="Group 1" o:spid="_x0000_s1026" style="position:absolute;margin-left:55.2pt;margin-top:794.25pt;width:484.9pt;height:.5pt;z-index:251668480;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">
              <v:shape id="Shape 2913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" path="m,l6158230,r,9144l,9144,,e" fillcolor="#d9d9d9" stroked="f" strokeweight="0">
                <v:stroke miterlimit="83231f" joinstyle="miter"/>
                <v:path arrowok="t" textboxrect="0,0,6158230,9144"/>
              </v:shape>
              <w10:wrap type="square" anchorx="page" anchory="page"/>
            </v:group>
          </w:pict>
        </mc:Fallback>
      </mc:AlternateContent>
    </w:r>
    <w:r>
      <w:rPr>
        <w:sz w:val="16"/>
        <w:szCs w:val="16"/>
      </w:rPr>
      <w:t>DIKSHI Vol. 5 No. 1, Bulan April Tahun 2025</w:t>
    </w:r>
    <w:r>
      <w:rPr>
        <w:sz w:val="16"/>
      </w:rPr>
      <w:t xml:space="preserve"> | </w:t>
    </w:r>
    <w:r>
      <w:fldChar w:fldCharType="begin"/>
    </w:r>
    <w:r>
      <w:instrText xml:space="preserve"> PAGE   \* MERGEFORMAT </w:instrText>
    </w:r>
    <w:r>
      <w:fldChar w:fldCharType="separate"/>
    </w:r>
    <w:r w:rsidR="00F41BE3" w:rsidRPr="00F41BE3">
      <w:rPr>
        <w:noProof/>
        <w:sz w:val="16"/>
      </w:rPr>
      <w:t>193</w:t>
    </w:r>
    <w:r>
      <w:rPr>
        <w:sz w:val="16"/>
      </w:rPr>
      <w:fldChar w:fldCharType="end"/>
    </w:r>
    <w:r>
      <w:rPr>
        <w:sz w:val="16"/>
      </w:rPr>
      <w:t xml:space="preserve"> </w:t>
    </w:r>
  </w:p>
  <w:p w14:paraId="77DFFEF9" w14:textId="668A8FC9" w:rsidR="00D501C9" w:rsidRPr="007A57D3" w:rsidRDefault="00D501C9" w:rsidP="007A57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39A1" w14:textId="77777777" w:rsidR="00D501C9" w:rsidRDefault="007A57D3">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2B541EBB" wp14:editId="552BA39B">
              <wp:simplePos x="0" y="0"/>
              <wp:positionH relativeFrom="page">
                <wp:posOffset>701040</wp:posOffset>
              </wp:positionH>
              <wp:positionV relativeFrom="page">
                <wp:posOffset>10087050</wp:posOffset>
              </wp:positionV>
              <wp:extent cx="6158230" cy="6097"/>
              <wp:effectExtent l="0" t="0" r="0" b="0"/>
              <wp:wrapSquare wrapText="bothSides"/>
              <wp:docPr id="28849" name="Group 28849"/>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45" name="Shape 29145"/>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799453BD" id="Group 28849" o:spid="_x0000_s1026" style="position:absolute;margin-left:55.2pt;margin-top:794.25pt;width:484.9pt;height:.5pt;z-index:25166131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">
              <v:shape id="Shape 29145"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59090" w14:textId="3FB01CEE" w:rsidR="00D501C9" w:rsidRDefault="007A57D3">
    <w:pPr>
      <w:spacing w:after="0" w:line="259" w:lineRule="auto"/>
      <w:ind w:left="0" w:right="5" w:firstLine="0"/>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6304994" wp14:editId="05836532">
              <wp:simplePos x="0" y="0"/>
              <wp:positionH relativeFrom="page">
                <wp:posOffset>701040</wp:posOffset>
              </wp:positionH>
              <wp:positionV relativeFrom="page">
                <wp:posOffset>10087050</wp:posOffset>
              </wp:positionV>
              <wp:extent cx="6158230" cy="6097"/>
              <wp:effectExtent l="0" t="0" r="0" b="0"/>
              <wp:wrapSquare wrapText="bothSides"/>
              <wp:docPr id="28832" name="Group 28832"/>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43" name="Shape 29143"/>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A8A8E09" id="Group 28832" o:spid="_x0000_s1026" style="position:absolute;margin-left:55.2pt;margin-top:794.25pt;width:484.9pt;height:.5pt;z-index:25165926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">
              <v:shape id="Shape 29143"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" path="m,l6158230,r,9144l,9144,,e" fillcolor="#d9d9d9" stroked="f" strokeweight="0">
                <v:stroke miterlimit="83231f" joinstyle="miter"/>
                <v:path arrowok="t" textboxrect="0,0,6158230,9144"/>
              </v:shape>
              <w10:wrap type="square" anchorx="page" anchory="page"/>
            </v:group>
          </w:pict>
        </mc:Fallback>
      </mc:AlternateContent>
    </w:r>
    <w:r w:rsidR="00020BB6">
      <w:rPr>
        <w:sz w:val="16"/>
        <w:szCs w:val="16"/>
      </w:rPr>
      <w:t>DIKSHI Vol. 5 No. 1, Bulan April Tahun 2025</w:t>
    </w:r>
    <w:r w:rsidR="00020BB6">
      <w:rPr>
        <w:sz w:val="16"/>
      </w:rPr>
      <w:t xml:space="preserve"> </w:t>
    </w:r>
    <w:r>
      <w:rPr>
        <w:sz w:val="16"/>
      </w:rPr>
      <w:t xml:space="preserve">| </w:t>
    </w:r>
    <w:r>
      <w:fldChar w:fldCharType="begin"/>
    </w:r>
    <w:r>
      <w:instrText xml:space="preserve"> PAGE   \* MERGEFORMAT </w:instrText>
    </w:r>
    <w:r>
      <w:fldChar w:fldCharType="separate"/>
    </w:r>
    <w:r w:rsidR="00F41BE3" w:rsidRPr="00F41BE3">
      <w:rPr>
        <w:noProof/>
        <w:sz w:val="16"/>
      </w:rPr>
      <w:t>202</w:t>
    </w:r>
    <w:r>
      <w:rPr>
        <w:sz w:val="16"/>
      </w:rPr>
      <w:fldChar w:fldCharType="end"/>
    </w:r>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E8FB" w14:textId="11D83CB1" w:rsidR="007A57D3" w:rsidRDefault="007A57D3" w:rsidP="007A57D3">
    <w:pPr>
      <w:spacing w:after="0" w:line="259" w:lineRule="auto"/>
      <w:ind w:left="0" w:firstLine="0"/>
      <w:jc w:val="righ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4491AF7A" wp14:editId="2405A5B0">
              <wp:simplePos x="0" y="0"/>
              <wp:positionH relativeFrom="page">
                <wp:posOffset>701040</wp:posOffset>
              </wp:positionH>
              <wp:positionV relativeFrom="page">
                <wp:posOffset>10087050</wp:posOffset>
              </wp:positionV>
              <wp:extent cx="6158230" cy="6097"/>
              <wp:effectExtent l="0" t="0" r="0" b="0"/>
              <wp:wrapSquare wrapText="bothSides"/>
              <wp:docPr id="3" name="Group 3"/>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4" name="Shape 2913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7FDB5FC" id="Group 3" o:spid="_x0000_s1026" style="position:absolute;margin-left:55.2pt;margin-top:794.25pt;width:484.9pt;height:.5pt;z-index:25167052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">
              <v:shape id="Shape 2913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" path="m,l6158230,r,9144l,9144,,e" fillcolor="#d9d9d9" stroked="f" strokeweight="0">
                <v:stroke miterlimit="83231f" joinstyle="miter"/>
                <v:path arrowok="t" textboxrect="0,0,6158230,9144"/>
              </v:shape>
              <w10:wrap type="square" anchorx="page" anchory="page"/>
            </v:group>
          </w:pict>
        </mc:Fallback>
      </mc:AlternateContent>
    </w:r>
    <w:r>
      <w:rPr>
        <w:sz w:val="16"/>
        <w:szCs w:val="16"/>
      </w:rPr>
      <w:t>DIKSHI Vol. 5 No. 1, Bulan April Tahun 2025</w:t>
    </w:r>
    <w:r>
      <w:rPr>
        <w:sz w:val="16"/>
      </w:rPr>
      <w:t xml:space="preserve"> | </w:t>
    </w:r>
    <w:r>
      <w:fldChar w:fldCharType="begin"/>
    </w:r>
    <w:r>
      <w:instrText xml:space="preserve"> PAGE   \* MERGEFORMAT </w:instrText>
    </w:r>
    <w:r>
      <w:fldChar w:fldCharType="separate"/>
    </w:r>
    <w:r w:rsidR="00F41BE3" w:rsidRPr="00F41BE3">
      <w:rPr>
        <w:noProof/>
        <w:sz w:val="16"/>
      </w:rPr>
      <w:t>195</w:t>
    </w:r>
    <w:r>
      <w:rPr>
        <w:sz w:val="16"/>
      </w:rPr>
      <w:fldChar w:fldCharType="end"/>
    </w:r>
    <w:r>
      <w:rPr>
        <w:sz w:val="16"/>
      </w:rPr>
      <w:t xml:space="preserve"> </w:t>
    </w:r>
  </w:p>
  <w:p w14:paraId="6FF20C0E" w14:textId="7AC3AF66" w:rsidR="00020BB6" w:rsidRDefault="00020BB6">
    <w:pPr>
      <w:pStyle w:val="Footer"/>
      <w:jc w:val="right"/>
    </w:pPr>
  </w:p>
  <w:p w14:paraId="33C56F98" w14:textId="77777777" w:rsidR="00D501C9" w:rsidRDefault="00D501C9">
    <w:pPr>
      <w:spacing w:after="0" w:line="259" w:lineRule="auto"/>
      <w:ind w:left="0" w:right="-34" w:firstLine="0"/>
      <w:jc w:val="righ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D3D88" w14:textId="77777777" w:rsidR="00D501C9" w:rsidRDefault="007A57D3">
    <w:pPr>
      <w:spacing w:after="0"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CCDEC02" wp14:editId="22E3CF16">
              <wp:simplePos x="0" y="0"/>
              <wp:positionH relativeFrom="page">
                <wp:posOffset>701040</wp:posOffset>
              </wp:positionH>
              <wp:positionV relativeFrom="page">
                <wp:posOffset>10087050</wp:posOffset>
              </wp:positionV>
              <wp:extent cx="6158230" cy="6097"/>
              <wp:effectExtent l="0" t="0" r="0" b="0"/>
              <wp:wrapSquare wrapText="bothSides"/>
              <wp:docPr id="28800" name="Group 28800"/>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51" name="Shape 29151"/>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2A4DC600" id="Group 28800" o:spid="_x0000_s1026" style="position:absolute;margin-left:55.2pt;margin-top:794.25pt;width:484.9pt;height:.5pt;z-index:251664384;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">
              <v:shape id="Shape 29151"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439E" w14:textId="136A63C6" w:rsidR="00D501C9" w:rsidRDefault="007A57D3">
    <w:pPr>
      <w:spacing w:after="0"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88C47FA" wp14:editId="58B1F226">
              <wp:simplePos x="0" y="0"/>
              <wp:positionH relativeFrom="page">
                <wp:posOffset>701040</wp:posOffset>
              </wp:positionH>
              <wp:positionV relativeFrom="page">
                <wp:posOffset>10087050</wp:posOffset>
              </wp:positionV>
              <wp:extent cx="6158230" cy="6097"/>
              <wp:effectExtent l="0" t="0" r="0" b="0"/>
              <wp:wrapSquare wrapText="bothSides"/>
              <wp:docPr id="28783" name="Group 28783"/>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49" name="Shape 29149"/>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7344BD4" id="Group 28783" o:spid="_x0000_s1026" style="position:absolute;margin-left:55.2pt;margin-top:794.25pt;width:484.9pt;height:.5pt;z-index:251665408;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">
              <v:shape id="Shape 29149"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sidR="00F41BE3" w:rsidRPr="00F41BE3">
      <w:rPr>
        <w:noProof/>
        <w:sz w:val="16"/>
      </w:rPr>
      <w:t>208</w:t>
    </w:r>
    <w:r>
      <w:rPr>
        <w:sz w:val="16"/>
      </w:rPr>
      <w:fldChar w:fldCharType="end"/>
    </w:r>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A1C8" w14:textId="77777777" w:rsidR="00D501C9" w:rsidRDefault="007A57D3">
    <w:pPr>
      <w:spacing w:after="0" w:line="259" w:lineRule="auto"/>
      <w:ind w:left="0" w:right="4" w:firstLine="0"/>
      <w:jc w:val="righ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3DA37BB7" wp14:editId="43CDE223">
              <wp:simplePos x="0" y="0"/>
              <wp:positionH relativeFrom="page">
                <wp:posOffset>701040</wp:posOffset>
              </wp:positionH>
              <wp:positionV relativeFrom="page">
                <wp:posOffset>10087050</wp:posOffset>
              </wp:positionV>
              <wp:extent cx="6158230" cy="6097"/>
              <wp:effectExtent l="0" t="0" r="0" b="0"/>
              <wp:wrapSquare wrapText="bothSides"/>
              <wp:docPr id="28766" name="Group 28766"/>
              <wp:cNvGraphicFramePr/>
              <a:graphic xmlns:a="http://schemas.openxmlformats.org/drawingml/2006/main">
                <a:graphicData uri="http://schemas.microsoft.com/office/word/2010/wordprocessingGroup">
                  <wpg:wgp>
                    <wpg:cNvGrpSpPr/>
                    <wpg:grpSpPr>
                      <a:xfrm>
                        <a:off x="0" y="0"/>
                        <a:ext cx="6158230" cy="6097"/>
                        <a:chOff x="0" y="0"/>
                        <a:chExt cx="6158230" cy="6097"/>
                      </a:xfrm>
                    </wpg:grpSpPr>
                    <wps:wsp>
                      <wps:cNvPr id="29147" name="Shape 29147"/>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DCE853D" id="Group 28766" o:spid="_x0000_s1026" style="position:absolute;margin-left:55.2pt;margin-top:794.25pt;width:484.9pt;height:.5pt;z-index:251666432;mso-position-horizontal-relative:page;mso-position-vertical-relative:pag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">
              <v:shape id="Shape 29147"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" path="m,l6158230,r,9144l,9144,,e" fillcolor="#d9d9d9" stroked="f" strokeweight="0">
                <v:stroke miterlimit="83231f" joinstyle="miter"/>
                <v:path arrowok="t" textboxrect="0,0,6158230,9144"/>
              </v:shape>
              <w10:wrap type="square" anchorx="page" anchory="page"/>
            </v:group>
          </w:pict>
        </mc:Fallback>
      </mc:AlternateContent>
    </w:r>
    <w:r>
      <w:rPr>
        <w:sz w:val="16"/>
      </w:rPr>
      <w:t xml:space="preserve">DIKSHI Vol. x No. x, Bulan Tahun| </w:t>
    </w:r>
    <w:r>
      <w:fldChar w:fldCharType="begin"/>
    </w:r>
    <w:r>
      <w:instrText xml:space="preserve"> PAGE   \* MERGEFORMAT </w:instrText>
    </w:r>
    <w:r>
      <w:fldChar w:fldCharType="separate"/>
    </w:r>
    <w:r>
      <w:rPr>
        <w:sz w:val="16"/>
      </w:rPr>
      <w:t>10</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76C58" w14:textId="77777777" w:rsidR="005A5AC7" w:rsidRDefault="007A57D3">
      <w:pPr>
        <w:spacing w:after="0" w:line="240" w:lineRule="auto"/>
      </w:pPr>
      <w:r>
        <w:separator/>
      </w:r>
    </w:p>
  </w:footnote>
  <w:footnote w:type="continuationSeparator" w:id="0">
    <w:p w14:paraId="1DDE52AA" w14:textId="77777777" w:rsidR="005A5AC7" w:rsidRDefault="007A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54F84" w14:textId="77777777" w:rsidR="00D501C9" w:rsidRDefault="007A57D3">
    <w:pPr>
      <w:spacing w:after="0" w:line="259" w:lineRule="auto"/>
      <w:ind w:left="0" w:right="4" w:firstLine="0"/>
      <w:jc w:val="right"/>
    </w:pPr>
    <w:r>
      <w:rPr>
        <w:rFonts w:ascii="Times New Roman" w:eastAsia="Times New Roman" w:hAnsi="Times New Roman" w:cs="Times New Roman"/>
        <w:sz w:val="16"/>
      </w:rPr>
      <w:t xml:space="preserve">Nama semua penulis (selain nama belakang disingkat)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3F120" w14:textId="77777777" w:rsidR="00D501C9" w:rsidRDefault="005529B6">
    <w:pPr>
      <w:spacing w:after="0" w:line="259" w:lineRule="auto"/>
      <w:ind w:left="0" w:right="4" w:firstLine="0"/>
      <w:jc w:val="right"/>
    </w:pPr>
    <w:r>
      <w:rPr>
        <w:rFonts w:ascii="Times New Roman" w:eastAsia="Times New Roman" w:hAnsi="Times New Roman" w:cs="Times New Roman"/>
        <w:sz w:val="16"/>
      </w:rPr>
      <w:t>J. Kosamah, S. Sushanti, I. M. A. Wiranata.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2CD9D" w14:textId="77777777" w:rsidR="00D501C9" w:rsidRDefault="00D501C9">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C2FF1" w14:textId="77777777" w:rsidR="00D501C9" w:rsidRDefault="007A57D3">
    <w:pPr>
      <w:spacing w:after="0" w:line="259" w:lineRule="auto"/>
      <w:ind w:left="0" w:right="8" w:firstLine="0"/>
      <w:jc w:val="right"/>
    </w:pPr>
    <w:r>
      <w:rPr>
        <w:rFonts w:ascii="Times New Roman" w:eastAsia="Times New Roman" w:hAnsi="Times New Roman" w:cs="Times New Roman"/>
        <w:sz w:val="16"/>
      </w:rPr>
      <w:t xml:space="preserve">Nama semua penulis (selain nama belakang disingkat)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7EB1" w14:textId="77777777" w:rsidR="005529B6" w:rsidRDefault="005529B6" w:rsidP="005529B6">
    <w:pPr>
      <w:spacing w:after="0" w:line="259" w:lineRule="auto"/>
      <w:ind w:left="0" w:right="4" w:firstLine="0"/>
      <w:jc w:val="right"/>
    </w:pPr>
    <w:r>
      <w:rPr>
        <w:rFonts w:ascii="Times New Roman" w:eastAsia="Times New Roman" w:hAnsi="Times New Roman" w:cs="Times New Roman"/>
        <w:sz w:val="16"/>
      </w:rPr>
      <w:t>J. Kosamah, S. Sushanti, I. M. A. Wiranata.</w:t>
    </w:r>
  </w:p>
  <w:p w14:paraId="7564205E" w14:textId="77777777" w:rsidR="00D501C9" w:rsidRDefault="00D501C9">
    <w:pPr>
      <w:spacing w:after="0" w:line="259" w:lineRule="auto"/>
      <w:ind w:left="0" w:right="8"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F18B4" w14:textId="77777777" w:rsidR="00D501C9" w:rsidRDefault="005529B6" w:rsidP="005529B6">
    <w:pPr>
      <w:spacing w:after="0" w:line="259" w:lineRule="auto"/>
      <w:ind w:left="0" w:right="4" w:firstLine="0"/>
      <w:jc w:val="right"/>
    </w:pPr>
    <w:r>
      <w:rPr>
        <w:rFonts w:ascii="Times New Roman" w:eastAsia="Times New Roman" w:hAnsi="Times New Roman" w:cs="Times New Roman"/>
        <w:sz w:val="16"/>
      </w:rPr>
      <w:t>J. Kosamah, S. Sushanti, I. M. A. Wiranata.</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6B627" w14:textId="77777777" w:rsidR="00D501C9" w:rsidRDefault="007A57D3">
    <w:pPr>
      <w:spacing w:after="0" w:line="259" w:lineRule="auto"/>
      <w:ind w:left="0" w:right="8" w:firstLine="0"/>
      <w:jc w:val="right"/>
    </w:pPr>
    <w:r>
      <w:rPr>
        <w:rFonts w:ascii="Times New Roman" w:eastAsia="Times New Roman" w:hAnsi="Times New Roman" w:cs="Times New Roman"/>
        <w:sz w:val="16"/>
      </w:rPr>
      <w:t xml:space="preserve">Nama semua penulis (selain nama belakang disingkat)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63659" w14:textId="77777777" w:rsidR="00D501C9" w:rsidRDefault="007A57D3">
    <w:pPr>
      <w:spacing w:after="0" w:line="259" w:lineRule="auto"/>
      <w:ind w:left="0" w:right="8" w:firstLine="0"/>
      <w:jc w:val="right"/>
    </w:pPr>
    <w:r>
      <w:rPr>
        <w:rFonts w:ascii="Times New Roman" w:eastAsia="Times New Roman" w:hAnsi="Times New Roman" w:cs="Times New Roman"/>
        <w:sz w:val="16"/>
      </w:rPr>
      <w:t xml:space="preserve">Nama semua penulis (selain nama belakang disingkat)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7C45B" w14:textId="77777777" w:rsidR="00D501C9" w:rsidRDefault="007A57D3">
    <w:pPr>
      <w:spacing w:after="0" w:line="259" w:lineRule="auto"/>
      <w:ind w:left="0" w:right="8" w:firstLine="0"/>
      <w:jc w:val="right"/>
    </w:pPr>
    <w:r>
      <w:rPr>
        <w:rFonts w:ascii="Times New Roman" w:eastAsia="Times New Roman" w:hAnsi="Times New Roman" w:cs="Times New Roman"/>
        <w:sz w:val="16"/>
      </w:rPr>
      <w:t xml:space="preserve">Nama semua penulis (selain nama belakang disingkat)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AF368A"/>
    <w:multiLevelType w:val="hybridMultilevel"/>
    <w:tmpl w:val="FD52B7FC"/>
    <w:lvl w:ilvl="0" w:tplc="EF8443F6">
      <w:start w:val="1"/>
      <w:numFmt w:val="lowerLetter"/>
      <w:lvlText w:val="%1."/>
      <w:lvlJc w:val="left"/>
      <w:pPr>
        <w:ind w:left="7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A7CE2CD6">
      <w:start w:val="1"/>
      <w:numFmt w:val="lowerLetter"/>
      <w:lvlText w:val="%2"/>
      <w:lvlJc w:val="left"/>
      <w:pPr>
        <w:ind w:left="14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60867332">
      <w:start w:val="1"/>
      <w:numFmt w:val="lowerRoman"/>
      <w:lvlText w:val="%3"/>
      <w:lvlJc w:val="left"/>
      <w:pPr>
        <w:ind w:left="21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A9AEE37A">
      <w:start w:val="1"/>
      <w:numFmt w:val="decimal"/>
      <w:lvlText w:val="%4"/>
      <w:lvlJc w:val="left"/>
      <w:pPr>
        <w:ind w:left="28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7DDE4532">
      <w:start w:val="1"/>
      <w:numFmt w:val="lowerLetter"/>
      <w:lvlText w:val="%5"/>
      <w:lvlJc w:val="left"/>
      <w:pPr>
        <w:ind w:left="360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E7865AE">
      <w:start w:val="1"/>
      <w:numFmt w:val="lowerRoman"/>
      <w:lvlText w:val="%6"/>
      <w:lvlJc w:val="left"/>
      <w:pPr>
        <w:ind w:left="432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39248EA4">
      <w:start w:val="1"/>
      <w:numFmt w:val="decimal"/>
      <w:lvlText w:val="%7"/>
      <w:lvlJc w:val="left"/>
      <w:pPr>
        <w:ind w:left="504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A31020BC">
      <w:start w:val="1"/>
      <w:numFmt w:val="lowerLetter"/>
      <w:lvlText w:val="%8"/>
      <w:lvlJc w:val="left"/>
      <w:pPr>
        <w:ind w:left="576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513AB03E">
      <w:start w:val="1"/>
      <w:numFmt w:val="lowerRoman"/>
      <w:lvlText w:val="%9"/>
      <w:lvlJc w:val="left"/>
      <w:pPr>
        <w:ind w:left="6480"/>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C9"/>
    <w:rsid w:val="00020BB6"/>
    <w:rsid w:val="005529B6"/>
    <w:rsid w:val="005A5AC7"/>
    <w:rsid w:val="007A57D3"/>
    <w:rsid w:val="00D501C9"/>
    <w:rsid w:val="00F41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5A8521"/>
  <w15:docId w15:val="{72A28CA4-3B7A-4CBD-A722-87D2747E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5" w:line="269" w:lineRule="auto"/>
      <w:ind w:left="10" w:hanging="10"/>
      <w:jc w:val="both"/>
    </w:pPr>
    <w:rPr>
      <w:rFonts w:ascii="Palatino Linotype" w:eastAsia="Palatino Linotype" w:hAnsi="Palatino Linotype" w:cs="Palatino Linotype"/>
      <w:color w:val="000000"/>
    </w:rPr>
  </w:style>
  <w:style w:type="paragraph" w:styleId="Heading1">
    <w:name w:val="heading 1"/>
    <w:next w:val="Normal"/>
    <w:link w:val="Heading1Char"/>
    <w:uiPriority w:val="9"/>
    <w:unhideWhenUsed/>
    <w:qFormat/>
    <w:pPr>
      <w:keepNext/>
      <w:keepLines/>
      <w:spacing w:after="206"/>
      <w:ind w:left="10" w:hanging="10"/>
      <w:outlineLvl w:val="0"/>
    </w:pPr>
    <w:rPr>
      <w:rFonts w:ascii="Palatino Linotype" w:eastAsia="Palatino Linotype" w:hAnsi="Palatino Linotype" w:cs="Palatino Linotype"/>
      <w:b/>
      <w:color w:val="000000"/>
    </w:rPr>
  </w:style>
  <w:style w:type="paragraph" w:styleId="Heading2">
    <w:name w:val="heading 2"/>
    <w:next w:val="Normal"/>
    <w:link w:val="Heading2Char"/>
    <w:uiPriority w:val="9"/>
    <w:unhideWhenUsed/>
    <w:qFormat/>
    <w:pPr>
      <w:keepNext/>
      <w:keepLines/>
      <w:spacing w:after="0"/>
      <w:outlineLvl w:val="1"/>
    </w:pPr>
    <w:rPr>
      <w:rFonts w:ascii="Palatino Linotype" w:eastAsia="Palatino Linotype" w:hAnsi="Palatino Linotype" w:cs="Palatino Linotype"/>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Palatino Linotype" w:eastAsia="Palatino Linotype" w:hAnsi="Palatino Linotype" w:cs="Palatino Linotype"/>
      <w:b/>
      <w:color w:val="000000"/>
      <w:sz w:val="22"/>
    </w:rPr>
  </w:style>
  <w:style w:type="character" w:customStyle="1" w:styleId="Heading2Char">
    <w:name w:val="Heading 2 Char"/>
    <w:link w:val="Heading2"/>
    <w:rPr>
      <w:rFonts w:ascii="Palatino Linotype" w:eastAsia="Palatino Linotype" w:hAnsi="Palatino Linotype" w:cs="Palatino Linotype"/>
      <w:b/>
      <w:i/>
      <w:color w:val="000000"/>
      <w:sz w:val="22"/>
    </w:rPr>
  </w:style>
  <w:style w:type="paragraph" w:styleId="Footer">
    <w:name w:val="footer"/>
    <w:basedOn w:val="Normal"/>
    <w:link w:val="FooterChar"/>
    <w:uiPriority w:val="99"/>
    <w:unhideWhenUsed/>
    <w:rsid w:val="00020BB6"/>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020B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6439</Words>
  <Characters>36707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Anggita Cahya Wirasasti</cp:lastModifiedBy>
  <cp:revision>2</cp:revision>
  <dcterms:created xsi:type="dcterms:W3CDTF">2025-09-24T07:58:00Z</dcterms:created>
  <dcterms:modified xsi:type="dcterms:W3CDTF">2025-09-24T07:58:00Z</dcterms:modified>
</cp:coreProperties>
</file>